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34" w:rsidRDefault="00285D34" w:rsidP="001663C2">
      <w:pPr>
        <w:ind w:firstLine="8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</w:t>
      </w:r>
    </w:p>
    <w:p w:rsidR="00285D34" w:rsidRDefault="00285D34" w:rsidP="001663C2">
      <w:pPr>
        <w:ind w:firstLine="8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 МУП «ПУ ЖКХ»</w:t>
      </w:r>
    </w:p>
    <w:p w:rsidR="00285D34" w:rsidRDefault="00285D34" w:rsidP="001663C2">
      <w:pPr>
        <w:ind w:firstLine="8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_____________________Абрамов Э.Н.</w:t>
      </w:r>
    </w:p>
    <w:p w:rsidR="00285D34" w:rsidRDefault="00285D34" w:rsidP="001663C2">
      <w:pPr>
        <w:ind w:firstLine="840"/>
        <w:jc w:val="right"/>
        <w:rPr>
          <w:b/>
          <w:sz w:val="26"/>
          <w:szCs w:val="26"/>
        </w:rPr>
      </w:pPr>
    </w:p>
    <w:p w:rsidR="00285D34" w:rsidRDefault="00285D34" w:rsidP="001663C2">
      <w:pPr>
        <w:ind w:firstLine="840"/>
        <w:jc w:val="right"/>
        <w:rPr>
          <w:b/>
          <w:sz w:val="26"/>
          <w:szCs w:val="26"/>
        </w:rPr>
      </w:pPr>
    </w:p>
    <w:p w:rsidR="00285D34" w:rsidRPr="001663C2" w:rsidRDefault="00285D34" w:rsidP="001663C2">
      <w:pPr>
        <w:pStyle w:val="NormalWeb"/>
        <w:ind w:firstLine="851"/>
        <w:jc w:val="center"/>
        <w:rPr>
          <w:b/>
          <w:i/>
          <w:sz w:val="26"/>
          <w:szCs w:val="26"/>
          <w:u w:val="single"/>
        </w:rPr>
      </w:pPr>
      <w:r w:rsidRPr="001663C2">
        <w:rPr>
          <w:b/>
          <w:i/>
          <w:sz w:val="26"/>
          <w:szCs w:val="26"/>
          <w:u w:val="single"/>
        </w:rPr>
        <w:t>ОТЧЕТ</w:t>
      </w:r>
    </w:p>
    <w:p w:rsidR="00285D34" w:rsidRPr="001663C2" w:rsidRDefault="00285D34" w:rsidP="001663C2">
      <w:pPr>
        <w:ind w:firstLine="851"/>
        <w:jc w:val="center"/>
        <w:rPr>
          <w:b/>
          <w:sz w:val="26"/>
          <w:szCs w:val="26"/>
          <w:u w:val="single"/>
        </w:rPr>
      </w:pPr>
      <w:r w:rsidRPr="001663C2">
        <w:rPr>
          <w:b/>
          <w:sz w:val="26"/>
          <w:szCs w:val="26"/>
          <w:u w:val="single"/>
        </w:rPr>
        <w:t>о деятельности МУП «ПУ ЖКХ</w:t>
      </w:r>
      <w:r w:rsidRPr="00C6406E">
        <w:rPr>
          <w:b/>
          <w:sz w:val="26"/>
          <w:szCs w:val="26"/>
          <w:u w:val="single"/>
        </w:rPr>
        <w:t>» за 2019 год.</w:t>
      </w:r>
    </w:p>
    <w:p w:rsidR="00285D34" w:rsidRPr="001663C2" w:rsidRDefault="00285D34" w:rsidP="001663C2">
      <w:pPr>
        <w:ind w:firstLine="851"/>
        <w:jc w:val="both"/>
        <w:rPr>
          <w:sz w:val="26"/>
          <w:szCs w:val="26"/>
        </w:rPr>
      </w:pPr>
    </w:p>
    <w:p w:rsidR="00285D34" w:rsidRPr="001663C2" w:rsidRDefault="00285D34" w:rsidP="001663C2">
      <w:pPr>
        <w:ind w:firstLine="851"/>
        <w:jc w:val="both"/>
        <w:rPr>
          <w:sz w:val="26"/>
          <w:szCs w:val="26"/>
        </w:rPr>
      </w:pPr>
      <w:r w:rsidRPr="001663C2">
        <w:rPr>
          <w:sz w:val="26"/>
          <w:szCs w:val="26"/>
        </w:rPr>
        <w:t xml:space="preserve">Работа муниципального унитарного предприятия «ПУ ЖКХ» </w:t>
      </w:r>
      <w:r w:rsidRPr="00C6406E">
        <w:rPr>
          <w:sz w:val="26"/>
          <w:szCs w:val="26"/>
        </w:rPr>
        <w:t>в 2019</w:t>
      </w:r>
      <w:r w:rsidRPr="001663C2">
        <w:rPr>
          <w:sz w:val="26"/>
          <w:szCs w:val="26"/>
        </w:rPr>
        <w:t xml:space="preserve"> году строилась на основе соблюдения законодательства Российской Федерации, Архангельской области, нормативных правовых актов органов местного самоуправления МО «Город Коряжма».</w:t>
      </w:r>
    </w:p>
    <w:p w:rsidR="00285D34" w:rsidRPr="001663C2" w:rsidRDefault="00285D34" w:rsidP="001663C2">
      <w:pPr>
        <w:ind w:firstLine="840"/>
        <w:jc w:val="both"/>
        <w:rPr>
          <w:b/>
          <w:bCs/>
          <w:sz w:val="26"/>
          <w:szCs w:val="26"/>
        </w:rPr>
      </w:pPr>
      <w:r w:rsidRPr="001663C2">
        <w:rPr>
          <w:sz w:val="26"/>
          <w:szCs w:val="26"/>
        </w:rPr>
        <w:t>В отчетном периоде деятельность МУП «ПУ ЖКХ» была направлена на достижение н</w:t>
      </w:r>
      <w:r w:rsidRPr="001663C2">
        <w:rPr>
          <w:bCs/>
          <w:sz w:val="26"/>
          <w:szCs w:val="26"/>
        </w:rPr>
        <w:t>аиболее полного удовлетворения потребности населения и предприятий, организаций и учреждений города в жилищно-коммунальных услугах, что составляет суть стратегии предприятия.</w:t>
      </w:r>
      <w:r w:rsidRPr="001663C2">
        <w:rPr>
          <w:b/>
          <w:bCs/>
          <w:sz w:val="26"/>
          <w:szCs w:val="26"/>
        </w:rPr>
        <w:t xml:space="preserve"> </w:t>
      </w:r>
    </w:p>
    <w:p w:rsidR="00285D34" w:rsidRPr="001663C2" w:rsidRDefault="00285D34" w:rsidP="001663C2">
      <w:pPr>
        <w:ind w:firstLine="840"/>
        <w:jc w:val="both"/>
        <w:rPr>
          <w:b/>
          <w:bCs/>
          <w:sz w:val="26"/>
          <w:szCs w:val="26"/>
        </w:rPr>
      </w:pPr>
    </w:p>
    <w:p w:rsidR="00285D34" w:rsidRPr="001663C2" w:rsidRDefault="00285D34" w:rsidP="001663C2">
      <w:pPr>
        <w:pStyle w:val="NormalWeb"/>
        <w:ind w:firstLine="840"/>
        <w:jc w:val="both"/>
        <w:rPr>
          <w:sz w:val="26"/>
          <w:szCs w:val="26"/>
        </w:rPr>
      </w:pPr>
      <w:r w:rsidRPr="001663C2">
        <w:rPr>
          <w:sz w:val="26"/>
          <w:szCs w:val="26"/>
        </w:rPr>
        <w:t>Основными задачами предприятия являются:</w:t>
      </w:r>
    </w:p>
    <w:p w:rsidR="00285D34" w:rsidRPr="001663C2" w:rsidRDefault="00285D34" w:rsidP="001663C2">
      <w:pPr>
        <w:pStyle w:val="Style8"/>
        <w:widowControl/>
        <w:numPr>
          <w:ilvl w:val="0"/>
          <w:numId w:val="1"/>
        </w:numPr>
        <w:tabs>
          <w:tab w:val="num" w:pos="0"/>
        </w:tabs>
        <w:spacing w:before="221" w:line="240" w:lineRule="auto"/>
        <w:ind w:left="0" w:right="40" w:firstLine="851"/>
        <w:rPr>
          <w:sz w:val="26"/>
          <w:szCs w:val="26"/>
        </w:rPr>
      </w:pPr>
      <w:r w:rsidRPr="001663C2">
        <w:rPr>
          <w:rStyle w:val="FontStyle20"/>
          <w:szCs w:val="26"/>
        </w:rPr>
        <w:t>Предметом и основной целью деятельности предприятия является эксплуатация объектов инженерной инфраструктуры, удовлетворение населения, предприятий и учреждений города в жилищных и коммунальных услугах</w:t>
      </w:r>
      <w:r w:rsidRPr="001663C2">
        <w:rPr>
          <w:sz w:val="26"/>
          <w:szCs w:val="26"/>
        </w:rPr>
        <w:t>;</w:t>
      </w:r>
    </w:p>
    <w:p w:rsidR="00285D34" w:rsidRPr="001663C2" w:rsidRDefault="00285D34" w:rsidP="001663C2">
      <w:pPr>
        <w:pStyle w:val="NormalWeb"/>
        <w:numPr>
          <w:ilvl w:val="0"/>
          <w:numId w:val="1"/>
        </w:numPr>
        <w:tabs>
          <w:tab w:val="num" w:pos="0"/>
        </w:tabs>
        <w:autoSpaceDN w:val="0"/>
        <w:ind w:left="0" w:firstLine="840"/>
        <w:jc w:val="both"/>
        <w:rPr>
          <w:sz w:val="26"/>
          <w:szCs w:val="26"/>
        </w:rPr>
      </w:pPr>
      <w:r w:rsidRPr="001663C2">
        <w:rPr>
          <w:sz w:val="26"/>
          <w:szCs w:val="26"/>
        </w:rPr>
        <w:t>внедрение современных систем регулирования и учета потребляемых ресурсов, новейших технологий;</w:t>
      </w:r>
    </w:p>
    <w:p w:rsidR="00285D34" w:rsidRPr="001663C2" w:rsidRDefault="00285D34" w:rsidP="001663C2">
      <w:pPr>
        <w:pStyle w:val="NormalWeb"/>
        <w:numPr>
          <w:ilvl w:val="0"/>
          <w:numId w:val="1"/>
        </w:numPr>
        <w:tabs>
          <w:tab w:val="num" w:pos="0"/>
        </w:tabs>
        <w:autoSpaceDN w:val="0"/>
        <w:ind w:left="0" w:firstLine="840"/>
        <w:jc w:val="both"/>
        <w:rPr>
          <w:sz w:val="26"/>
          <w:szCs w:val="26"/>
        </w:rPr>
      </w:pPr>
      <w:r w:rsidRPr="001663C2">
        <w:rPr>
          <w:sz w:val="26"/>
          <w:szCs w:val="26"/>
        </w:rPr>
        <w:t>своевременный ремонт и замена устаревшего оборудования, привлечение инвестиций под технологические и инфраструктурные проекты;</w:t>
      </w:r>
    </w:p>
    <w:p w:rsidR="00285D34" w:rsidRPr="001663C2" w:rsidRDefault="00285D34" w:rsidP="001663C2">
      <w:pPr>
        <w:pStyle w:val="NormalWeb"/>
        <w:numPr>
          <w:ilvl w:val="0"/>
          <w:numId w:val="1"/>
        </w:numPr>
        <w:tabs>
          <w:tab w:val="num" w:pos="0"/>
        </w:tabs>
        <w:autoSpaceDN w:val="0"/>
        <w:ind w:left="0" w:firstLine="840"/>
        <w:jc w:val="both"/>
        <w:rPr>
          <w:sz w:val="26"/>
          <w:szCs w:val="26"/>
        </w:rPr>
      </w:pPr>
      <w:r w:rsidRPr="001663C2">
        <w:rPr>
          <w:sz w:val="26"/>
          <w:szCs w:val="26"/>
        </w:rPr>
        <w:t>финансовая прозрачность предприятия, открытость по отношению к общественности.</w:t>
      </w:r>
    </w:p>
    <w:p w:rsidR="00285D34" w:rsidRPr="001663C2" w:rsidRDefault="00285D34" w:rsidP="001663C2">
      <w:pPr>
        <w:pStyle w:val="NormalWeb"/>
        <w:numPr>
          <w:ilvl w:val="0"/>
          <w:numId w:val="1"/>
        </w:numPr>
        <w:tabs>
          <w:tab w:val="num" w:pos="0"/>
        </w:tabs>
        <w:autoSpaceDN w:val="0"/>
        <w:ind w:left="0" w:firstLine="840"/>
        <w:jc w:val="both"/>
        <w:rPr>
          <w:sz w:val="26"/>
          <w:szCs w:val="26"/>
        </w:rPr>
      </w:pPr>
      <w:r w:rsidRPr="001663C2">
        <w:rPr>
          <w:bCs/>
          <w:sz w:val="26"/>
          <w:szCs w:val="26"/>
        </w:rPr>
        <w:t>Одной из главных задач предприятия на текущий момент является выполнение своих обязательств перед филиалом АО «Группа «Илим», т.е. сто процентная оплата за поставленные энергоресурсы</w:t>
      </w:r>
    </w:p>
    <w:p w:rsidR="00285D34" w:rsidRPr="001663C2" w:rsidRDefault="00285D34" w:rsidP="001663C2">
      <w:pPr>
        <w:pStyle w:val="NormalWeb"/>
        <w:ind w:firstLine="840"/>
        <w:jc w:val="both"/>
        <w:rPr>
          <w:sz w:val="26"/>
          <w:szCs w:val="26"/>
        </w:rPr>
      </w:pPr>
      <w:r w:rsidRPr="001663C2">
        <w:rPr>
          <w:sz w:val="26"/>
          <w:szCs w:val="26"/>
        </w:rPr>
        <w:t>Основные виды деятельности предприятия (согласно Устава предприятия):</w:t>
      </w:r>
    </w:p>
    <w:p w:rsidR="00285D34" w:rsidRPr="001663C2" w:rsidRDefault="00285D34" w:rsidP="001663C2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322" w:lineRule="exact"/>
        <w:jc w:val="left"/>
        <w:rPr>
          <w:rStyle w:val="FontStyle20"/>
          <w:szCs w:val="26"/>
        </w:rPr>
      </w:pPr>
      <w:r w:rsidRPr="001663C2">
        <w:rPr>
          <w:rStyle w:val="FontStyle20"/>
          <w:szCs w:val="26"/>
        </w:rPr>
        <w:t>распределение пара и горячей воды (тепловой энергии);</w:t>
      </w:r>
    </w:p>
    <w:p w:rsidR="00285D34" w:rsidRPr="001663C2" w:rsidRDefault="00285D34" w:rsidP="001663C2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322" w:lineRule="exact"/>
        <w:jc w:val="left"/>
        <w:rPr>
          <w:rStyle w:val="FontStyle20"/>
          <w:szCs w:val="26"/>
        </w:rPr>
      </w:pPr>
      <w:r w:rsidRPr="001663C2">
        <w:rPr>
          <w:rStyle w:val="FontStyle20"/>
          <w:szCs w:val="26"/>
        </w:rPr>
        <w:t>обеспечение работоспособности тепловых сетей;</w:t>
      </w:r>
    </w:p>
    <w:p w:rsidR="00285D34" w:rsidRPr="001663C2" w:rsidRDefault="00285D34" w:rsidP="001663C2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322" w:lineRule="exact"/>
        <w:jc w:val="left"/>
        <w:rPr>
          <w:rStyle w:val="FontStyle20"/>
          <w:szCs w:val="26"/>
        </w:rPr>
      </w:pPr>
      <w:r w:rsidRPr="001663C2">
        <w:rPr>
          <w:rStyle w:val="FontStyle20"/>
          <w:szCs w:val="26"/>
        </w:rPr>
        <w:t>распределение воды для питьевых и промышленных нужд;</w:t>
      </w:r>
    </w:p>
    <w:p w:rsidR="00285D34" w:rsidRPr="001663C2" w:rsidRDefault="00285D34" w:rsidP="001663C2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322" w:lineRule="exact"/>
        <w:jc w:val="left"/>
        <w:rPr>
          <w:rStyle w:val="FontStyle20"/>
          <w:szCs w:val="26"/>
        </w:rPr>
      </w:pPr>
      <w:r w:rsidRPr="001663C2">
        <w:rPr>
          <w:rStyle w:val="FontStyle20"/>
          <w:szCs w:val="26"/>
        </w:rPr>
        <w:t>сбор и обработка сточных вод;</w:t>
      </w:r>
    </w:p>
    <w:p w:rsidR="00285D34" w:rsidRPr="001663C2" w:rsidRDefault="00285D34" w:rsidP="001663C2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322" w:lineRule="exact"/>
        <w:jc w:val="left"/>
        <w:rPr>
          <w:rStyle w:val="FontStyle20"/>
          <w:szCs w:val="26"/>
        </w:rPr>
      </w:pPr>
      <w:r w:rsidRPr="001663C2">
        <w:rPr>
          <w:rStyle w:val="FontStyle20"/>
          <w:szCs w:val="26"/>
        </w:rPr>
        <w:t>строительство инженерных коммуникаций для водоснабжения и водоотведения, газоснабжения;</w:t>
      </w:r>
    </w:p>
    <w:p w:rsidR="00285D34" w:rsidRPr="001663C2" w:rsidRDefault="00285D34" w:rsidP="001663C2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322" w:lineRule="exact"/>
        <w:jc w:val="left"/>
        <w:rPr>
          <w:rStyle w:val="FontStyle20"/>
          <w:szCs w:val="26"/>
        </w:rPr>
      </w:pPr>
      <w:r w:rsidRPr="001663C2">
        <w:rPr>
          <w:rStyle w:val="FontStyle20"/>
          <w:szCs w:val="26"/>
        </w:rPr>
        <w:t>производство санитарно-технических работ, монтаж отопительных систем и систем кондиционирования воздуха;</w:t>
      </w:r>
    </w:p>
    <w:p w:rsidR="00285D34" w:rsidRPr="001663C2" w:rsidRDefault="00285D34" w:rsidP="001663C2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322" w:lineRule="exact"/>
        <w:jc w:val="left"/>
        <w:rPr>
          <w:rStyle w:val="FontStyle20"/>
          <w:szCs w:val="26"/>
        </w:rPr>
      </w:pPr>
      <w:r w:rsidRPr="001663C2">
        <w:rPr>
          <w:rStyle w:val="FontStyle20"/>
          <w:szCs w:val="26"/>
        </w:rPr>
        <w:t>деятельность вспомогательная, связанная с автомобильным транспортом;</w:t>
      </w:r>
    </w:p>
    <w:p w:rsidR="00285D34" w:rsidRPr="001663C2" w:rsidRDefault="00285D34" w:rsidP="001663C2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322" w:lineRule="exact"/>
        <w:jc w:val="left"/>
        <w:rPr>
          <w:rStyle w:val="FontStyle20"/>
          <w:szCs w:val="26"/>
        </w:rPr>
      </w:pPr>
      <w:r w:rsidRPr="001663C2">
        <w:rPr>
          <w:rStyle w:val="FontStyle20"/>
          <w:szCs w:val="26"/>
        </w:rPr>
        <w:t>аренда или управление собственным, или арендованным нежилым недвижимым имуществом;</w:t>
      </w:r>
    </w:p>
    <w:p w:rsidR="00285D34" w:rsidRPr="001663C2" w:rsidRDefault="00285D34" w:rsidP="001663C2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322" w:lineRule="exact"/>
        <w:jc w:val="left"/>
        <w:rPr>
          <w:rStyle w:val="FontStyle20"/>
          <w:szCs w:val="26"/>
        </w:rPr>
      </w:pPr>
      <w:r w:rsidRPr="001663C2">
        <w:rPr>
          <w:rStyle w:val="FontStyle20"/>
          <w:szCs w:val="26"/>
        </w:rPr>
        <w:t>управление, эксплуатация нежилого фонда за вознаграждение или на договорной основе;</w:t>
      </w:r>
    </w:p>
    <w:p w:rsidR="00285D34" w:rsidRPr="001663C2" w:rsidRDefault="00285D34" w:rsidP="001663C2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322" w:lineRule="exact"/>
        <w:jc w:val="left"/>
        <w:rPr>
          <w:rStyle w:val="FontStyle20"/>
          <w:szCs w:val="26"/>
        </w:rPr>
      </w:pPr>
      <w:r w:rsidRPr="001663C2">
        <w:rPr>
          <w:rStyle w:val="FontStyle20"/>
          <w:szCs w:val="26"/>
        </w:rPr>
        <w:t>испытание и анализ состава и чистоты материалов и веществ: анализ химических и биологических свойств материалов и веществ…;</w:t>
      </w:r>
    </w:p>
    <w:p w:rsidR="00285D34" w:rsidRPr="001663C2" w:rsidRDefault="00285D34" w:rsidP="001663C2">
      <w:pPr>
        <w:pStyle w:val="Style13"/>
        <w:widowControl/>
        <w:numPr>
          <w:ilvl w:val="0"/>
          <w:numId w:val="2"/>
        </w:numPr>
        <w:tabs>
          <w:tab w:val="left" w:pos="682"/>
        </w:tabs>
        <w:spacing w:line="322" w:lineRule="exact"/>
        <w:jc w:val="left"/>
        <w:rPr>
          <w:rStyle w:val="FontStyle20"/>
          <w:szCs w:val="26"/>
        </w:rPr>
      </w:pPr>
      <w:r w:rsidRPr="001663C2">
        <w:rPr>
          <w:rStyle w:val="FontStyle20"/>
          <w:szCs w:val="26"/>
        </w:rPr>
        <w:t>аренда, лизинг легковых автомобилей и легких автотранспортных средств.</w:t>
      </w:r>
    </w:p>
    <w:p w:rsidR="00285D34" w:rsidRPr="001663C2" w:rsidRDefault="00285D34" w:rsidP="001663C2">
      <w:pPr>
        <w:pStyle w:val="Style13"/>
        <w:widowControl/>
        <w:tabs>
          <w:tab w:val="left" w:pos="682"/>
        </w:tabs>
        <w:spacing w:line="322" w:lineRule="exact"/>
        <w:ind w:left="720" w:firstLine="0"/>
        <w:jc w:val="left"/>
        <w:rPr>
          <w:rStyle w:val="FontStyle20"/>
          <w:szCs w:val="26"/>
        </w:rPr>
      </w:pPr>
    </w:p>
    <w:p w:rsidR="00285D34" w:rsidRPr="001663C2" w:rsidRDefault="00285D34" w:rsidP="001663C2">
      <w:pPr>
        <w:pStyle w:val="BodyTextIndent"/>
        <w:ind w:firstLine="840"/>
        <w:jc w:val="center"/>
        <w:rPr>
          <w:b/>
        </w:rPr>
      </w:pPr>
      <w:r w:rsidRPr="001663C2">
        <w:rPr>
          <w:b/>
          <w:sz w:val="26"/>
          <w:szCs w:val="26"/>
        </w:rPr>
        <w:t>СТРУКТУРА ПРЕДПРИЯТИЯ на 01.01.2019 года</w:t>
      </w:r>
    </w:p>
    <w:p w:rsidR="00285D34" w:rsidRPr="001663C2" w:rsidRDefault="00285D34" w:rsidP="001663C2">
      <w:pPr>
        <w:pStyle w:val="BodyTextIndent"/>
        <w:ind w:firstLine="840"/>
        <w:rPr>
          <w:sz w:val="26"/>
          <w:szCs w:val="26"/>
        </w:rPr>
      </w:pPr>
    </w:p>
    <w:p w:rsidR="00285D34" w:rsidRPr="001663C2" w:rsidRDefault="00285D34" w:rsidP="001663C2">
      <w:pPr>
        <w:pStyle w:val="BodyTextIndent"/>
        <w:ind w:firstLine="840"/>
        <w:rPr>
          <w:sz w:val="26"/>
          <w:szCs w:val="26"/>
        </w:rPr>
      </w:pPr>
      <w:r w:rsidRPr="001663C2">
        <w:rPr>
          <w:sz w:val="26"/>
          <w:szCs w:val="26"/>
        </w:rPr>
        <w:t>МУП «ПУ ЖКХ» состоит из следующих структурных подразделений:</w:t>
      </w:r>
    </w:p>
    <w:p w:rsidR="00285D34" w:rsidRPr="001663C2" w:rsidRDefault="00285D34" w:rsidP="001663C2">
      <w:pPr>
        <w:pStyle w:val="BodyTextIndent"/>
        <w:ind w:firstLine="840"/>
        <w:rPr>
          <w:sz w:val="26"/>
          <w:szCs w:val="26"/>
        </w:rPr>
      </w:pPr>
    </w:p>
    <w:p w:rsidR="00285D34" w:rsidRPr="001663C2" w:rsidRDefault="00285D34" w:rsidP="001663C2">
      <w:pPr>
        <w:pStyle w:val="BodyTextIndent"/>
        <w:rPr>
          <w:sz w:val="26"/>
          <w:szCs w:val="26"/>
        </w:rPr>
      </w:pPr>
      <w:r w:rsidRPr="001663C2">
        <w:rPr>
          <w:b/>
          <w:bCs/>
          <w:i/>
          <w:iCs/>
          <w:sz w:val="26"/>
          <w:szCs w:val="26"/>
        </w:rPr>
        <w:t>Управление предприятием</w:t>
      </w:r>
      <w:r w:rsidRPr="001663C2">
        <w:rPr>
          <w:sz w:val="26"/>
          <w:szCs w:val="26"/>
        </w:rPr>
        <w:t xml:space="preserve"> – состоит из администрации, централизованной бухгалтерии, юридического отдела и отдела по абонентскому обслуживанию потребителей</w:t>
      </w:r>
    </w:p>
    <w:p w:rsidR="00285D34" w:rsidRPr="001663C2" w:rsidRDefault="00285D34" w:rsidP="001663C2">
      <w:pPr>
        <w:pStyle w:val="BodyTextIndent"/>
        <w:rPr>
          <w:sz w:val="26"/>
          <w:szCs w:val="26"/>
        </w:rPr>
      </w:pPr>
      <w:r w:rsidRPr="001663C2">
        <w:rPr>
          <w:b/>
          <w:bCs/>
          <w:i/>
          <w:iCs/>
          <w:sz w:val="26"/>
          <w:szCs w:val="26"/>
        </w:rPr>
        <w:t xml:space="preserve">Участок водопроводно-канализационного хозяйства и тепловых сетей - </w:t>
      </w:r>
      <w:r w:rsidRPr="001663C2">
        <w:rPr>
          <w:sz w:val="26"/>
          <w:szCs w:val="26"/>
        </w:rPr>
        <w:t>обеспечивает содержание, текущий ремонт и устранение аварийных ситуаций на сетях водоснабжения, теплотрассах, канализационных сетях. Общая протяжённость сетей составляет:</w:t>
      </w:r>
    </w:p>
    <w:p w:rsidR="00285D34" w:rsidRPr="001663C2" w:rsidRDefault="00285D34" w:rsidP="001663C2">
      <w:pPr>
        <w:pStyle w:val="BodyTextIndent"/>
        <w:numPr>
          <w:ilvl w:val="0"/>
          <w:numId w:val="2"/>
        </w:numPr>
        <w:rPr>
          <w:sz w:val="26"/>
          <w:szCs w:val="26"/>
        </w:rPr>
      </w:pPr>
      <w:r w:rsidRPr="001663C2">
        <w:rPr>
          <w:sz w:val="26"/>
          <w:szCs w:val="26"/>
        </w:rPr>
        <w:t>тепловые сети – 41,1 км;</w:t>
      </w:r>
    </w:p>
    <w:p w:rsidR="00285D34" w:rsidRPr="001663C2" w:rsidRDefault="00285D34" w:rsidP="001663C2">
      <w:pPr>
        <w:pStyle w:val="BodyTextIndent"/>
        <w:numPr>
          <w:ilvl w:val="0"/>
          <w:numId w:val="2"/>
        </w:numPr>
        <w:rPr>
          <w:sz w:val="26"/>
          <w:szCs w:val="26"/>
        </w:rPr>
      </w:pPr>
      <w:r w:rsidRPr="001663C2">
        <w:rPr>
          <w:sz w:val="26"/>
          <w:szCs w:val="26"/>
        </w:rPr>
        <w:t>водопроводные сети – 55,6 км;</w:t>
      </w:r>
    </w:p>
    <w:p w:rsidR="00285D34" w:rsidRPr="001663C2" w:rsidRDefault="00285D34" w:rsidP="001663C2">
      <w:pPr>
        <w:pStyle w:val="BodyTextIndent"/>
        <w:numPr>
          <w:ilvl w:val="0"/>
          <w:numId w:val="2"/>
        </w:numPr>
        <w:rPr>
          <w:sz w:val="26"/>
          <w:szCs w:val="26"/>
        </w:rPr>
      </w:pPr>
      <w:r w:rsidRPr="001663C2">
        <w:rPr>
          <w:sz w:val="26"/>
          <w:szCs w:val="26"/>
        </w:rPr>
        <w:t>хозфекальные канализационные сети – 59,8 км.</w:t>
      </w:r>
    </w:p>
    <w:p w:rsidR="00285D34" w:rsidRPr="001663C2" w:rsidRDefault="00285D34" w:rsidP="001663C2">
      <w:pPr>
        <w:pStyle w:val="BodyTextIndent"/>
        <w:ind w:left="720"/>
        <w:rPr>
          <w:sz w:val="26"/>
          <w:szCs w:val="26"/>
        </w:rPr>
      </w:pPr>
    </w:p>
    <w:p w:rsidR="00285D34" w:rsidRPr="001663C2" w:rsidRDefault="00285D34" w:rsidP="001663C2">
      <w:pPr>
        <w:pStyle w:val="BodyTextIndent"/>
        <w:rPr>
          <w:sz w:val="26"/>
          <w:szCs w:val="26"/>
        </w:rPr>
      </w:pPr>
      <w:r w:rsidRPr="001663C2">
        <w:rPr>
          <w:b/>
          <w:bCs/>
          <w:i/>
          <w:iCs/>
          <w:sz w:val="26"/>
          <w:szCs w:val="26"/>
        </w:rPr>
        <w:t>Спецавтохозяйство –</w:t>
      </w:r>
      <w:r w:rsidRPr="001663C2">
        <w:rPr>
          <w:sz w:val="26"/>
          <w:szCs w:val="26"/>
        </w:rPr>
        <w:t xml:space="preserve"> обеспечивает автомобильным транспортом, специальной техникой структурные подразделения ЖКХ, население, организации и учреждения города. Состав работающей техники составляет </w:t>
      </w:r>
      <w:r w:rsidRPr="001663C2">
        <w:rPr>
          <w:b/>
          <w:sz w:val="26"/>
          <w:szCs w:val="26"/>
        </w:rPr>
        <w:t>8</w:t>
      </w:r>
      <w:r w:rsidRPr="001663C2">
        <w:rPr>
          <w:sz w:val="26"/>
          <w:szCs w:val="26"/>
        </w:rPr>
        <w:t xml:space="preserve"> единиц, это легковые, грузовые автомашины, спецтехника. Износ техники составляет 100%.</w:t>
      </w:r>
    </w:p>
    <w:p w:rsidR="00285D34" w:rsidRPr="001663C2" w:rsidRDefault="00285D34" w:rsidP="001663C2">
      <w:pPr>
        <w:pStyle w:val="BodyTextIndent"/>
        <w:rPr>
          <w:sz w:val="26"/>
          <w:szCs w:val="26"/>
        </w:rPr>
      </w:pPr>
    </w:p>
    <w:p w:rsidR="00285D34" w:rsidRPr="001663C2" w:rsidRDefault="00285D34" w:rsidP="001663C2">
      <w:pPr>
        <w:pStyle w:val="BodyTextIndent"/>
        <w:rPr>
          <w:sz w:val="26"/>
          <w:szCs w:val="26"/>
        </w:rPr>
      </w:pPr>
      <w:r w:rsidRPr="001663C2">
        <w:rPr>
          <w:b/>
          <w:bCs/>
          <w:i/>
          <w:iCs/>
          <w:sz w:val="26"/>
          <w:szCs w:val="26"/>
        </w:rPr>
        <w:t>Санитарно-экологическая лаборатория</w:t>
      </w:r>
      <w:r w:rsidRPr="001663C2">
        <w:rPr>
          <w:sz w:val="26"/>
          <w:szCs w:val="26"/>
        </w:rPr>
        <w:t xml:space="preserve"> – организует и осуществляет работы по контролю за качеством холодной и горячей воды, подаваемой потребителям, и сточных вод.</w:t>
      </w:r>
    </w:p>
    <w:p w:rsidR="00285D34" w:rsidRPr="001663C2" w:rsidRDefault="00285D34" w:rsidP="001663C2">
      <w:pPr>
        <w:pStyle w:val="BodyTextIndent"/>
        <w:rPr>
          <w:sz w:val="26"/>
          <w:szCs w:val="26"/>
        </w:rPr>
      </w:pPr>
    </w:p>
    <w:p w:rsidR="00285D34" w:rsidRDefault="00285D34" w:rsidP="001663C2">
      <w:pPr>
        <w:pStyle w:val="BodyTextIndent"/>
        <w:rPr>
          <w:sz w:val="26"/>
          <w:szCs w:val="26"/>
        </w:rPr>
      </w:pPr>
      <w:r w:rsidRPr="001663C2">
        <w:rPr>
          <w:b/>
          <w:i/>
          <w:sz w:val="26"/>
          <w:szCs w:val="26"/>
        </w:rPr>
        <w:t xml:space="preserve">Участок по обслуживанию административных помещений – </w:t>
      </w:r>
      <w:r w:rsidRPr="001663C2">
        <w:rPr>
          <w:sz w:val="26"/>
          <w:szCs w:val="26"/>
        </w:rPr>
        <w:t>осуществляет работы по уборке помещений административных зданий предприятия и участка ВКХ и ТС, а также уборку прилегающей территории здания ул. Сафьяна, 18.</w:t>
      </w:r>
    </w:p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Pr="001663C2" w:rsidRDefault="00285D34" w:rsidP="001663C2">
      <w:pPr>
        <w:jc w:val="center"/>
        <w:rPr>
          <w:b/>
          <w:sz w:val="26"/>
          <w:szCs w:val="26"/>
        </w:rPr>
      </w:pPr>
      <w:r w:rsidRPr="001663C2">
        <w:rPr>
          <w:b/>
          <w:sz w:val="26"/>
          <w:szCs w:val="26"/>
        </w:rPr>
        <w:t>ФИНАНСОВО-ЭКОНОМИЧЕСКИЕ РЕЗУЛЬТАТЫ</w:t>
      </w:r>
    </w:p>
    <w:p w:rsidR="00285D34" w:rsidRPr="001663C2" w:rsidRDefault="00285D34" w:rsidP="001663C2">
      <w:pPr>
        <w:jc w:val="center"/>
        <w:rPr>
          <w:b/>
          <w:sz w:val="26"/>
          <w:szCs w:val="26"/>
        </w:rPr>
      </w:pPr>
    </w:p>
    <w:p w:rsidR="00285D34" w:rsidRPr="001663C2" w:rsidRDefault="00285D34" w:rsidP="001663C2">
      <w:pPr>
        <w:jc w:val="both"/>
        <w:rPr>
          <w:sz w:val="26"/>
          <w:szCs w:val="26"/>
        </w:rPr>
      </w:pPr>
      <w:r w:rsidRPr="0071384D">
        <w:rPr>
          <w:b/>
          <w:i/>
          <w:sz w:val="26"/>
          <w:szCs w:val="26"/>
        </w:rPr>
        <w:t>Фактический объем доходов</w:t>
      </w:r>
      <w:r w:rsidRPr="0071384D">
        <w:rPr>
          <w:sz w:val="26"/>
          <w:szCs w:val="26"/>
        </w:rPr>
        <w:t xml:space="preserve"> за 2019 год составил – </w:t>
      </w:r>
      <w:r w:rsidRPr="0071384D">
        <w:rPr>
          <w:b/>
          <w:sz w:val="26"/>
          <w:szCs w:val="26"/>
        </w:rPr>
        <w:t>369787</w:t>
      </w:r>
      <w:r w:rsidRPr="0071384D">
        <w:rPr>
          <w:sz w:val="26"/>
          <w:szCs w:val="26"/>
        </w:rPr>
        <w:t xml:space="preserve"> тыс. руб. при плане – </w:t>
      </w:r>
      <w:r w:rsidRPr="0071384D">
        <w:rPr>
          <w:b/>
          <w:sz w:val="26"/>
          <w:szCs w:val="26"/>
        </w:rPr>
        <w:t>371122</w:t>
      </w:r>
      <w:r w:rsidRPr="0071384D">
        <w:rPr>
          <w:sz w:val="26"/>
          <w:szCs w:val="26"/>
        </w:rPr>
        <w:t xml:space="preserve"> тыс. руб. Отклонение </w:t>
      </w:r>
      <w:r w:rsidRPr="0071384D">
        <w:rPr>
          <w:b/>
          <w:sz w:val="26"/>
          <w:szCs w:val="26"/>
        </w:rPr>
        <w:t>– -)1335</w:t>
      </w:r>
      <w:r w:rsidRPr="0071384D">
        <w:rPr>
          <w:sz w:val="26"/>
          <w:szCs w:val="26"/>
        </w:rPr>
        <w:t xml:space="preserve"> тыс. руб. или -)0,4 %</w:t>
      </w:r>
    </w:p>
    <w:p w:rsidR="00285D34" w:rsidRPr="001663C2" w:rsidRDefault="00285D34" w:rsidP="001663C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8"/>
        <w:gridCol w:w="1938"/>
        <w:gridCol w:w="2352"/>
        <w:gridCol w:w="2403"/>
      </w:tblGrid>
      <w:tr w:rsidR="00285D34" w:rsidRPr="001663C2" w:rsidTr="00134D62">
        <w:tc>
          <w:tcPr>
            <w:tcW w:w="2943" w:type="dxa"/>
          </w:tcPr>
          <w:p w:rsidR="00285D34" w:rsidRPr="001663C2" w:rsidRDefault="00285D34" w:rsidP="001663C2">
            <w:pPr>
              <w:jc w:val="center"/>
              <w:rPr>
                <w:b/>
                <w:sz w:val="23"/>
                <w:szCs w:val="23"/>
              </w:rPr>
            </w:pPr>
            <w:r w:rsidRPr="001663C2">
              <w:rPr>
                <w:b/>
                <w:sz w:val="23"/>
                <w:szCs w:val="23"/>
              </w:rPr>
              <w:t>Услуги</w:t>
            </w:r>
          </w:p>
        </w:tc>
        <w:tc>
          <w:tcPr>
            <w:tcW w:w="2038" w:type="dxa"/>
          </w:tcPr>
          <w:p w:rsidR="00285D34" w:rsidRPr="001663C2" w:rsidRDefault="00285D34" w:rsidP="001663C2">
            <w:pPr>
              <w:jc w:val="center"/>
              <w:rPr>
                <w:b/>
                <w:sz w:val="23"/>
                <w:szCs w:val="23"/>
              </w:rPr>
            </w:pPr>
            <w:r w:rsidRPr="001663C2">
              <w:rPr>
                <w:b/>
                <w:sz w:val="23"/>
                <w:szCs w:val="23"/>
              </w:rPr>
              <w:t>Факт тыс. руб.</w:t>
            </w:r>
          </w:p>
        </w:tc>
        <w:tc>
          <w:tcPr>
            <w:tcW w:w="2491" w:type="dxa"/>
          </w:tcPr>
          <w:p w:rsidR="00285D34" w:rsidRPr="001663C2" w:rsidRDefault="00285D34" w:rsidP="001663C2">
            <w:pPr>
              <w:jc w:val="center"/>
              <w:rPr>
                <w:b/>
                <w:sz w:val="23"/>
                <w:szCs w:val="23"/>
              </w:rPr>
            </w:pPr>
            <w:r w:rsidRPr="001663C2">
              <w:rPr>
                <w:b/>
                <w:sz w:val="23"/>
                <w:szCs w:val="23"/>
              </w:rPr>
              <w:t>План тыс. руб.</w:t>
            </w:r>
          </w:p>
        </w:tc>
        <w:tc>
          <w:tcPr>
            <w:tcW w:w="2491" w:type="dxa"/>
          </w:tcPr>
          <w:p w:rsidR="00285D34" w:rsidRPr="001663C2" w:rsidRDefault="00285D34" w:rsidP="001663C2">
            <w:pPr>
              <w:jc w:val="center"/>
              <w:rPr>
                <w:b/>
                <w:sz w:val="23"/>
                <w:szCs w:val="23"/>
              </w:rPr>
            </w:pPr>
            <w:r w:rsidRPr="001663C2">
              <w:rPr>
                <w:b/>
                <w:sz w:val="23"/>
                <w:szCs w:val="23"/>
              </w:rPr>
              <w:t>Отклонение тыс. руб.</w:t>
            </w:r>
          </w:p>
        </w:tc>
      </w:tr>
      <w:tr w:rsidR="00285D34" w:rsidRPr="001663C2" w:rsidTr="00134D62">
        <w:tc>
          <w:tcPr>
            <w:tcW w:w="2943" w:type="dxa"/>
          </w:tcPr>
          <w:p w:rsidR="00285D34" w:rsidRPr="001663C2" w:rsidRDefault="00285D34" w:rsidP="001663C2">
            <w:pPr>
              <w:jc w:val="center"/>
              <w:rPr>
                <w:sz w:val="22"/>
                <w:szCs w:val="22"/>
              </w:rPr>
            </w:pPr>
            <w:r w:rsidRPr="001663C2">
              <w:rPr>
                <w:sz w:val="22"/>
                <w:szCs w:val="22"/>
              </w:rPr>
              <w:t>Услуги населению</w:t>
            </w:r>
          </w:p>
        </w:tc>
        <w:tc>
          <w:tcPr>
            <w:tcW w:w="2038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284941</w:t>
            </w:r>
          </w:p>
        </w:tc>
        <w:tc>
          <w:tcPr>
            <w:tcW w:w="2491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283342</w:t>
            </w:r>
          </w:p>
        </w:tc>
        <w:tc>
          <w:tcPr>
            <w:tcW w:w="2491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1599</w:t>
            </w:r>
          </w:p>
        </w:tc>
      </w:tr>
      <w:tr w:rsidR="00285D34" w:rsidRPr="001663C2" w:rsidTr="00134D62">
        <w:tc>
          <w:tcPr>
            <w:tcW w:w="2943" w:type="dxa"/>
          </w:tcPr>
          <w:p w:rsidR="00285D34" w:rsidRPr="001663C2" w:rsidRDefault="00285D34" w:rsidP="001663C2">
            <w:pPr>
              <w:jc w:val="center"/>
              <w:rPr>
                <w:sz w:val="22"/>
                <w:szCs w:val="22"/>
              </w:rPr>
            </w:pPr>
            <w:r w:rsidRPr="001663C2">
              <w:rPr>
                <w:sz w:val="22"/>
                <w:szCs w:val="22"/>
              </w:rPr>
              <w:t>Услуги организациям</w:t>
            </w:r>
          </w:p>
        </w:tc>
        <w:tc>
          <w:tcPr>
            <w:tcW w:w="2038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72685</w:t>
            </w:r>
          </w:p>
        </w:tc>
        <w:tc>
          <w:tcPr>
            <w:tcW w:w="2491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82211</w:t>
            </w:r>
          </w:p>
        </w:tc>
        <w:tc>
          <w:tcPr>
            <w:tcW w:w="2491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-9525</w:t>
            </w:r>
          </w:p>
        </w:tc>
      </w:tr>
      <w:tr w:rsidR="00285D34" w:rsidRPr="001663C2" w:rsidTr="00134D62">
        <w:tc>
          <w:tcPr>
            <w:tcW w:w="2943" w:type="dxa"/>
          </w:tcPr>
          <w:p w:rsidR="00285D34" w:rsidRPr="001663C2" w:rsidRDefault="00285D34" w:rsidP="001663C2">
            <w:pPr>
              <w:jc w:val="center"/>
              <w:rPr>
                <w:sz w:val="22"/>
                <w:szCs w:val="22"/>
              </w:rPr>
            </w:pPr>
            <w:r w:rsidRPr="001663C2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2038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491</w:t>
            </w:r>
          </w:p>
        </w:tc>
        <w:tc>
          <w:tcPr>
            <w:tcW w:w="2491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434</w:t>
            </w:r>
          </w:p>
        </w:tc>
        <w:tc>
          <w:tcPr>
            <w:tcW w:w="2491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57</w:t>
            </w:r>
          </w:p>
        </w:tc>
      </w:tr>
      <w:tr w:rsidR="00285D34" w:rsidRPr="001663C2" w:rsidTr="00134D62">
        <w:tc>
          <w:tcPr>
            <w:tcW w:w="2943" w:type="dxa"/>
          </w:tcPr>
          <w:p w:rsidR="00285D34" w:rsidRPr="001663C2" w:rsidRDefault="00285D34" w:rsidP="001663C2">
            <w:pPr>
              <w:jc w:val="center"/>
              <w:rPr>
                <w:sz w:val="22"/>
                <w:szCs w:val="22"/>
              </w:rPr>
            </w:pPr>
            <w:r w:rsidRPr="001663C2">
              <w:rPr>
                <w:sz w:val="22"/>
                <w:szCs w:val="22"/>
              </w:rPr>
              <w:t>Прочие (внереализационные, операционные, чрезвычайные)</w:t>
            </w:r>
          </w:p>
        </w:tc>
        <w:tc>
          <w:tcPr>
            <w:tcW w:w="2038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11670</w:t>
            </w:r>
          </w:p>
        </w:tc>
        <w:tc>
          <w:tcPr>
            <w:tcW w:w="2491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5136</w:t>
            </w:r>
          </w:p>
        </w:tc>
        <w:tc>
          <w:tcPr>
            <w:tcW w:w="2491" w:type="dxa"/>
          </w:tcPr>
          <w:p w:rsidR="00285D34" w:rsidRPr="001663C2" w:rsidRDefault="00285D34" w:rsidP="001663C2">
            <w:pPr>
              <w:jc w:val="center"/>
              <w:rPr>
                <w:sz w:val="23"/>
                <w:szCs w:val="23"/>
              </w:rPr>
            </w:pPr>
            <w:r w:rsidRPr="001663C2">
              <w:rPr>
                <w:sz w:val="23"/>
                <w:szCs w:val="23"/>
              </w:rPr>
              <w:t>6534</w:t>
            </w:r>
          </w:p>
        </w:tc>
      </w:tr>
    </w:tbl>
    <w:p w:rsidR="00285D34" w:rsidRPr="001663C2" w:rsidRDefault="00285D34" w:rsidP="001663C2">
      <w:pPr>
        <w:ind w:firstLine="709"/>
        <w:jc w:val="both"/>
        <w:rPr>
          <w:sz w:val="26"/>
          <w:szCs w:val="26"/>
        </w:rPr>
      </w:pPr>
      <w:r w:rsidRPr="001663C2">
        <w:rPr>
          <w:sz w:val="26"/>
          <w:szCs w:val="26"/>
        </w:rPr>
        <w:t xml:space="preserve">Многоквартирные дома на территории МО "Город Коряжма" 100% оснащены общедомовыми приборами учета, за исключением домов, где отсутствует техническая возможность (по тепловой энергии это 18 МКД, по ХВС - 12 МКД, по ГВС - 6 МКД из 261 МКД). Поэтому учет и начисление всех энергоресурсов по многоквартирным домам производится по общедомовым приборам учета, т.е. за фактическое потребление. По прочим потребителям начисление производится по приборам учета, а при отсутствии по нормативу (расчетным методом). Поэтому и происходит отклонение по реализации потребителям по сравнению с плановыми показателями. </w:t>
      </w:r>
    </w:p>
    <w:p w:rsidR="00285D34" w:rsidRPr="001663C2" w:rsidRDefault="00285D34" w:rsidP="001663C2">
      <w:pPr>
        <w:jc w:val="both"/>
        <w:rPr>
          <w:sz w:val="26"/>
          <w:szCs w:val="26"/>
        </w:rPr>
      </w:pPr>
      <w:r w:rsidRPr="001663C2">
        <w:rPr>
          <w:sz w:val="26"/>
          <w:szCs w:val="26"/>
        </w:rPr>
        <w:t xml:space="preserve">За 2019 год </w:t>
      </w:r>
      <w:r w:rsidRPr="001663C2">
        <w:rPr>
          <w:b/>
          <w:i/>
          <w:sz w:val="26"/>
          <w:szCs w:val="26"/>
        </w:rPr>
        <w:t>расходная часть бюджета</w:t>
      </w:r>
      <w:r w:rsidRPr="001663C2">
        <w:rPr>
          <w:sz w:val="26"/>
          <w:szCs w:val="26"/>
        </w:rPr>
        <w:t xml:space="preserve"> составила </w:t>
      </w:r>
      <w:r w:rsidRPr="001663C2">
        <w:rPr>
          <w:b/>
          <w:sz w:val="26"/>
          <w:szCs w:val="26"/>
        </w:rPr>
        <w:t>382625</w:t>
      </w:r>
      <w:r w:rsidRPr="001663C2">
        <w:rPr>
          <w:sz w:val="26"/>
          <w:szCs w:val="26"/>
        </w:rPr>
        <w:t xml:space="preserve"> тыс. руб., при плане </w:t>
      </w:r>
      <w:r w:rsidRPr="001663C2">
        <w:rPr>
          <w:b/>
          <w:sz w:val="26"/>
          <w:szCs w:val="26"/>
        </w:rPr>
        <w:t>381166</w:t>
      </w:r>
      <w:r w:rsidRPr="001663C2">
        <w:rPr>
          <w:sz w:val="26"/>
          <w:szCs w:val="26"/>
        </w:rPr>
        <w:t xml:space="preserve"> тыс. руб., отклонение составило 1459 тыс. руб. или 0,4%.</w:t>
      </w:r>
    </w:p>
    <w:p w:rsidR="00285D34" w:rsidRPr="001663C2" w:rsidRDefault="00285D34" w:rsidP="001663C2">
      <w:pPr>
        <w:jc w:val="both"/>
        <w:rPr>
          <w:sz w:val="26"/>
          <w:szCs w:val="26"/>
        </w:rPr>
      </w:pPr>
      <w:r w:rsidRPr="001663C2">
        <w:rPr>
          <w:sz w:val="26"/>
          <w:szCs w:val="26"/>
        </w:rPr>
        <w:t>Результат деятельности за 2019 год – убыток в размере 12838 тыс. руб.</w:t>
      </w:r>
    </w:p>
    <w:p w:rsidR="00285D34" w:rsidRPr="001663C2" w:rsidRDefault="00285D34" w:rsidP="001663C2">
      <w:pPr>
        <w:jc w:val="both"/>
        <w:rPr>
          <w:sz w:val="26"/>
          <w:szCs w:val="26"/>
        </w:rPr>
      </w:pPr>
    </w:p>
    <w:p w:rsidR="00285D34" w:rsidRPr="001663C2" w:rsidRDefault="00285D34" w:rsidP="001663C2">
      <w:pPr>
        <w:autoSpaceDE/>
        <w:autoSpaceDN/>
        <w:rPr>
          <w:sz w:val="26"/>
          <w:szCs w:val="26"/>
        </w:rPr>
      </w:pPr>
      <w:r w:rsidRPr="001663C2">
        <w:rPr>
          <w:i/>
          <w:sz w:val="26"/>
          <w:szCs w:val="26"/>
        </w:rPr>
        <w:t>Основные причины убытка за 2019год являются</w:t>
      </w:r>
      <w:r w:rsidRPr="001663C2">
        <w:rPr>
          <w:sz w:val="26"/>
          <w:szCs w:val="26"/>
        </w:rPr>
        <w:t>:</w:t>
      </w:r>
    </w:p>
    <w:p w:rsidR="00285D34" w:rsidRPr="001663C2" w:rsidRDefault="00285D34" w:rsidP="001663C2">
      <w:pPr>
        <w:autoSpaceDE/>
        <w:autoSpaceDN/>
        <w:jc w:val="both"/>
        <w:rPr>
          <w:sz w:val="26"/>
          <w:szCs w:val="26"/>
        </w:rPr>
      </w:pPr>
      <w:r w:rsidRPr="001663C2">
        <w:rPr>
          <w:sz w:val="26"/>
          <w:szCs w:val="26"/>
        </w:rPr>
        <w:t xml:space="preserve">* </w:t>
      </w:r>
      <w:r w:rsidRPr="001663C2">
        <w:rPr>
          <w:b/>
          <w:sz w:val="26"/>
          <w:szCs w:val="26"/>
        </w:rPr>
        <w:t xml:space="preserve">сверхнормативные потери тепловой </w:t>
      </w:r>
      <w:r w:rsidRPr="00C6406E">
        <w:rPr>
          <w:b/>
          <w:sz w:val="26"/>
          <w:szCs w:val="26"/>
        </w:rPr>
        <w:t>энергии в неотопительный (летний) период на сумму 7231 тыс. руб.;</w:t>
      </w:r>
    </w:p>
    <w:p w:rsidR="00285D34" w:rsidRDefault="00285D34" w:rsidP="001663C2">
      <w:pPr>
        <w:autoSpaceDE/>
        <w:autoSpaceDN/>
        <w:jc w:val="both"/>
        <w:rPr>
          <w:sz w:val="26"/>
          <w:szCs w:val="26"/>
        </w:rPr>
      </w:pPr>
      <w:r w:rsidRPr="001663C2">
        <w:rPr>
          <w:sz w:val="26"/>
          <w:szCs w:val="26"/>
        </w:rPr>
        <w:t xml:space="preserve">* </w:t>
      </w:r>
      <w:r w:rsidRPr="001663C2">
        <w:rPr>
          <w:b/>
          <w:sz w:val="26"/>
          <w:szCs w:val="26"/>
        </w:rPr>
        <w:t>снижение доходной части в связи с уменьшением реализации потребителям по сравнению с плановыми показателями</w:t>
      </w:r>
      <w:r w:rsidRPr="001663C2">
        <w:rPr>
          <w:sz w:val="26"/>
          <w:szCs w:val="26"/>
        </w:rPr>
        <w:t xml:space="preserve"> (за счет установки потребителями приборов учета, начисление производится за фактическое потребление, а не по нормативам, что и повлияло на снижение потребления по холодной и горячей воде);</w:t>
      </w:r>
    </w:p>
    <w:p w:rsidR="00285D34" w:rsidRPr="001663C2" w:rsidRDefault="00285D34" w:rsidP="001663C2">
      <w:pPr>
        <w:autoSpaceDE/>
        <w:autoSpaceDN/>
        <w:jc w:val="both"/>
        <w:rPr>
          <w:sz w:val="26"/>
          <w:szCs w:val="26"/>
        </w:rPr>
      </w:pPr>
    </w:p>
    <w:p w:rsidR="00285D34" w:rsidRPr="001663C2" w:rsidRDefault="00285D34" w:rsidP="001663C2">
      <w:pPr>
        <w:autoSpaceDE/>
        <w:autoSpaceDN/>
        <w:jc w:val="both"/>
        <w:rPr>
          <w:color w:val="333333"/>
          <w:sz w:val="26"/>
          <w:szCs w:val="26"/>
        </w:rPr>
      </w:pPr>
      <w:r w:rsidRPr="001663C2">
        <w:rPr>
          <w:sz w:val="26"/>
          <w:szCs w:val="26"/>
        </w:rPr>
        <w:t xml:space="preserve">* </w:t>
      </w:r>
      <w:r w:rsidRPr="001663C2">
        <w:rPr>
          <w:color w:val="333333"/>
          <w:sz w:val="26"/>
          <w:szCs w:val="26"/>
        </w:rPr>
        <w:t xml:space="preserve">На основании Федерального закона от 03.04.2018 N 59-ФЗ "О внесении изменений в Жилищный кодекс Российской Федерации» в 2019 году осуществился </w:t>
      </w:r>
      <w:r w:rsidRPr="001663C2">
        <w:rPr>
          <w:b/>
          <w:color w:val="333333"/>
          <w:sz w:val="26"/>
          <w:szCs w:val="26"/>
        </w:rPr>
        <w:t>переход на прямые договоры</w:t>
      </w:r>
      <w:r w:rsidRPr="001663C2">
        <w:rPr>
          <w:color w:val="333333"/>
          <w:sz w:val="26"/>
          <w:szCs w:val="26"/>
        </w:rPr>
        <w:t xml:space="preserve"> между собственниками жилых помещений и ресурсоснабжающей организацией МУП «ПУ ЖКХ». При этом МУП «ПУ ЖКХ» становится исполнителем коммунальных услуг, выполняя обязанности согласно Правилам</w:t>
      </w:r>
      <w:r>
        <w:rPr>
          <w:color w:val="333333"/>
          <w:sz w:val="26"/>
          <w:szCs w:val="26"/>
        </w:rPr>
        <w:t xml:space="preserve">и </w:t>
      </w:r>
      <w:r w:rsidRPr="001663C2">
        <w:rPr>
          <w:color w:val="333333"/>
          <w:sz w:val="26"/>
          <w:szCs w:val="26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утвержденных Правительством Российской Федерации Постановление № 354 от 06.05.2011 года. В силу данных обстоятельств расходы по содержанию отдела по абонентскому обслуживанию потребителей увеличились в разы. Агентство по тарифам и ценам Архангельской области не приняло во внимание увеличение затрат по исполнению функций данного отдела, что привело к увеличению убытка на </w:t>
      </w:r>
      <w:r w:rsidRPr="001663C2">
        <w:rPr>
          <w:b/>
          <w:color w:val="333333"/>
          <w:sz w:val="26"/>
          <w:szCs w:val="26"/>
        </w:rPr>
        <w:t>6519 тыс.руб.</w:t>
      </w:r>
    </w:p>
    <w:p w:rsidR="00285D34" w:rsidRPr="001663C2" w:rsidRDefault="00285D34" w:rsidP="001663C2">
      <w:pPr>
        <w:ind w:right="-2" w:firstLine="709"/>
        <w:jc w:val="both"/>
        <w:rPr>
          <w:sz w:val="26"/>
          <w:szCs w:val="26"/>
        </w:rPr>
      </w:pPr>
    </w:p>
    <w:p w:rsidR="00285D34" w:rsidRPr="001663C2" w:rsidRDefault="00285D34" w:rsidP="001663C2">
      <w:pPr>
        <w:ind w:right="-2" w:firstLine="709"/>
        <w:jc w:val="both"/>
        <w:rPr>
          <w:sz w:val="26"/>
          <w:szCs w:val="26"/>
        </w:rPr>
      </w:pPr>
      <w:r w:rsidRPr="001663C2">
        <w:rPr>
          <w:sz w:val="26"/>
          <w:szCs w:val="26"/>
        </w:rPr>
        <w:t xml:space="preserve">На предприятии действует система бюджетирования и финансового планирования. Ежеквартально в Администрации города проводятся бюджетные комитеты, на которых рассматриваются результаты деятельности предприятия и отслеживаются финансовые потоки. Применяемая система контроля позволяет жестко регулировать деятельность предприятия и минимизировать затраты предприятия. Ежеквартально проводился анализ бухгалтерских балансов и выполнение запланированных финансово-хозяйственных показателей предприятия. </w:t>
      </w:r>
    </w:p>
    <w:p w:rsidR="00285D34" w:rsidRPr="001663C2" w:rsidRDefault="00285D34" w:rsidP="001663C2">
      <w:pPr>
        <w:ind w:firstLine="540"/>
        <w:jc w:val="both"/>
        <w:rPr>
          <w:sz w:val="26"/>
          <w:szCs w:val="26"/>
        </w:rPr>
      </w:pPr>
      <w:r w:rsidRPr="001663C2">
        <w:rPr>
          <w:sz w:val="26"/>
          <w:szCs w:val="26"/>
        </w:rPr>
        <w:t>Ежегодно экономической службой предприятия разрабатывается и составляется бюджет предприятия, включающий функциональные бюджеты по элементам затрат и видам деятельности. Реализация данного мероприятия позволяет планировать и контролировать доходы и расходы предприятия, ежемесячно подводить итоги работы структурных подразделений и предприятия. Анализ результатов деятельности за отчетный период, позволяет оперативно принимать управленческие решения, способствующие снижению затрат на производство и реализацию коммунальных услуг. Кроме того, действующее на предприятия положение о премировании РСС учитывает выполнение структурными подразделениями бюджетных показателей.</w:t>
      </w:r>
    </w:p>
    <w:p w:rsidR="00285D34" w:rsidRPr="001663C2" w:rsidRDefault="00285D34" w:rsidP="001663C2">
      <w:pPr>
        <w:ind w:firstLine="540"/>
        <w:jc w:val="both"/>
        <w:rPr>
          <w:sz w:val="26"/>
          <w:szCs w:val="26"/>
        </w:rPr>
      </w:pPr>
      <w:r w:rsidRPr="001663C2">
        <w:rPr>
          <w:sz w:val="26"/>
          <w:szCs w:val="26"/>
        </w:rPr>
        <w:t xml:space="preserve">Составление финансового плана на основе бюджета позволяет рационально использовать финансовые потоки, что напрямую влияет на своевременные расчёты с поставщиками и подрядчиками, персоналом предприятия, бюджетами всех уровней.  </w:t>
      </w:r>
    </w:p>
    <w:p w:rsidR="00285D34" w:rsidRDefault="00285D34"/>
    <w:p w:rsidR="00285D34" w:rsidRPr="00480705" w:rsidRDefault="00285D34" w:rsidP="000B3858">
      <w:pPr>
        <w:numPr>
          <w:ilvl w:val="0"/>
          <w:numId w:val="3"/>
        </w:numPr>
        <w:autoSpaceDE/>
        <w:autoSpaceDN/>
        <w:spacing w:before="120"/>
        <w:ind w:left="0" w:firstLine="36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МУП «ПУ ЖКХ» разработало инвестиционную программу на 2017-2022 года с целью повышения энергетической эффективности работы тепловых сетей МО «Город Коряжма». На основании утвержденной программы, МУП «ПУ ЖКХ» продолжает реализовывать мероприятия инвестиционной программы в сфере теплоснабжения согласно утвержденного графика.</w:t>
      </w:r>
    </w:p>
    <w:p w:rsidR="00285D34" w:rsidRPr="00480705" w:rsidRDefault="00285D34" w:rsidP="000B3858">
      <w:pPr>
        <w:numPr>
          <w:ilvl w:val="0"/>
          <w:numId w:val="3"/>
        </w:numPr>
        <w:autoSpaceDE/>
        <w:autoSpaceDN/>
        <w:spacing w:after="120"/>
        <w:ind w:left="0" w:firstLine="36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Регулярно проводятся мероприятия по снижению уровня потерь энергоресурсов (систематическая проверка состояния приборов учета, недопущение бездоговорных отношений с потребителями, выявление несанкционированных подключений).</w:t>
      </w:r>
    </w:p>
    <w:p w:rsidR="00285D34" w:rsidRPr="00480705" w:rsidRDefault="00285D34" w:rsidP="000B3858">
      <w:pPr>
        <w:numPr>
          <w:ilvl w:val="0"/>
          <w:numId w:val="3"/>
        </w:numPr>
        <w:autoSpaceDE/>
        <w:autoSpaceDN/>
        <w:ind w:left="0" w:firstLine="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МУП «ПУЖКХ» осуществляет весь комплекс мер по взысканию задолженности потребителей за жилищно-коммунальные ресурсы, в т.ч.:</w:t>
      </w:r>
    </w:p>
    <w:p w:rsidR="00285D34" w:rsidRPr="00480705" w:rsidRDefault="00285D34" w:rsidP="000B3858">
      <w:pPr>
        <w:tabs>
          <w:tab w:val="left" w:pos="1276"/>
        </w:tabs>
        <w:jc w:val="both"/>
        <w:rPr>
          <w:sz w:val="26"/>
          <w:szCs w:val="26"/>
        </w:rPr>
      </w:pPr>
      <w:r w:rsidRPr="00480705">
        <w:rPr>
          <w:sz w:val="26"/>
          <w:szCs w:val="26"/>
        </w:rPr>
        <w:t>- в целях информирования должников об имеющейся задолженности и разъяснения о возможных мерах, применяемых МУП «ПУ ЖКХ», а также о вариантах полного или частичного погашения долга, регулярно направляются</w:t>
      </w:r>
      <w:r w:rsidRPr="00480705">
        <w:rPr>
          <w:b/>
          <w:sz w:val="26"/>
          <w:szCs w:val="26"/>
        </w:rPr>
        <w:t xml:space="preserve"> </w:t>
      </w:r>
      <w:r w:rsidRPr="00480705">
        <w:rPr>
          <w:sz w:val="26"/>
          <w:szCs w:val="26"/>
        </w:rPr>
        <w:t>предупреждения должникам.</w:t>
      </w:r>
    </w:p>
    <w:p w:rsidR="00285D34" w:rsidRPr="00480705" w:rsidRDefault="00285D34" w:rsidP="00480705">
      <w:pPr>
        <w:tabs>
          <w:tab w:val="left" w:pos="1276"/>
        </w:tabs>
        <w:jc w:val="both"/>
        <w:rPr>
          <w:sz w:val="26"/>
          <w:szCs w:val="26"/>
        </w:rPr>
      </w:pPr>
      <w:r w:rsidRPr="00480705">
        <w:rPr>
          <w:sz w:val="26"/>
          <w:szCs w:val="26"/>
        </w:rPr>
        <w:t>- систематически ведется работа по взысканию задолженности в судебном порядке.</w:t>
      </w:r>
    </w:p>
    <w:p w:rsidR="00285D34" w:rsidRPr="00480705" w:rsidRDefault="00285D34" w:rsidP="00480705">
      <w:pPr>
        <w:jc w:val="both"/>
        <w:rPr>
          <w:sz w:val="26"/>
          <w:szCs w:val="26"/>
        </w:rPr>
      </w:pPr>
    </w:p>
    <w:p w:rsidR="00285D34" w:rsidRPr="00480705" w:rsidRDefault="00285D34" w:rsidP="00480705">
      <w:pPr>
        <w:ind w:firstLine="72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На основании проведенных предприятием мероприятий, итоги имеют положительный эффект, а именно:</w:t>
      </w:r>
    </w:p>
    <w:p w:rsidR="00285D34" w:rsidRPr="00480705" w:rsidRDefault="00285D34" w:rsidP="00480705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Снижение роста просроченной кредиторской задолженности перед АО «Группа «Илим»</w:t>
      </w:r>
    </w:p>
    <w:p w:rsidR="00285D34" w:rsidRPr="00480705" w:rsidRDefault="00285D34" w:rsidP="00480705">
      <w:pPr>
        <w:ind w:left="108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2"/>
        <w:gridCol w:w="5443"/>
      </w:tblGrid>
      <w:tr w:rsidR="00285D34" w:rsidRPr="00480705" w:rsidTr="0071384D">
        <w:tc>
          <w:tcPr>
            <w:tcW w:w="3902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 xml:space="preserve">Период </w:t>
            </w:r>
          </w:p>
        </w:tc>
        <w:tc>
          <w:tcPr>
            <w:tcW w:w="5443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Рост задолженности за период</w:t>
            </w:r>
          </w:p>
        </w:tc>
      </w:tr>
      <w:tr w:rsidR="00285D34" w:rsidRPr="00480705" w:rsidTr="0071384D">
        <w:tc>
          <w:tcPr>
            <w:tcW w:w="3902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с 01.01.2015г. по 31.12.2015г.</w:t>
            </w:r>
          </w:p>
        </w:tc>
        <w:tc>
          <w:tcPr>
            <w:tcW w:w="5443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на 69850 тыс.руб.</w:t>
            </w:r>
          </w:p>
        </w:tc>
      </w:tr>
      <w:tr w:rsidR="00285D34" w:rsidRPr="00480705" w:rsidTr="0071384D">
        <w:tc>
          <w:tcPr>
            <w:tcW w:w="3902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с 01.01.2016г. по 31.12.2016г.</w:t>
            </w:r>
          </w:p>
        </w:tc>
        <w:tc>
          <w:tcPr>
            <w:tcW w:w="5443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на 31126 тыс.руб.</w:t>
            </w:r>
          </w:p>
        </w:tc>
      </w:tr>
      <w:tr w:rsidR="00285D34" w:rsidRPr="00480705" w:rsidTr="0071384D">
        <w:tc>
          <w:tcPr>
            <w:tcW w:w="3902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с 01.01.2017г. по 31.12.2017г.</w:t>
            </w:r>
          </w:p>
        </w:tc>
        <w:tc>
          <w:tcPr>
            <w:tcW w:w="5443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на 20044 тыс.руб.</w:t>
            </w:r>
          </w:p>
        </w:tc>
      </w:tr>
      <w:tr w:rsidR="00285D34" w:rsidRPr="00480705" w:rsidTr="0071384D">
        <w:tc>
          <w:tcPr>
            <w:tcW w:w="3902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с 01.01.2018г. по 31.12.2018г.</w:t>
            </w:r>
          </w:p>
        </w:tc>
        <w:tc>
          <w:tcPr>
            <w:tcW w:w="5443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на 17763 тыс.руб.</w:t>
            </w:r>
          </w:p>
        </w:tc>
      </w:tr>
      <w:tr w:rsidR="00285D34" w:rsidRPr="00480705" w:rsidTr="0071384D">
        <w:tc>
          <w:tcPr>
            <w:tcW w:w="3902" w:type="dxa"/>
          </w:tcPr>
          <w:p w:rsidR="00285D34" w:rsidRPr="00480705" w:rsidRDefault="00285D34" w:rsidP="0071384D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с 01.01.201</w:t>
            </w:r>
            <w:r>
              <w:rPr>
                <w:sz w:val="26"/>
                <w:szCs w:val="26"/>
              </w:rPr>
              <w:t>9</w:t>
            </w:r>
            <w:r w:rsidRPr="00480705">
              <w:rPr>
                <w:sz w:val="26"/>
                <w:szCs w:val="26"/>
              </w:rPr>
              <w:t>г. по 31.12.201</w:t>
            </w:r>
            <w:r>
              <w:rPr>
                <w:sz w:val="26"/>
                <w:szCs w:val="26"/>
              </w:rPr>
              <w:t>9</w:t>
            </w:r>
            <w:r w:rsidRPr="00480705">
              <w:rPr>
                <w:sz w:val="26"/>
                <w:szCs w:val="26"/>
              </w:rPr>
              <w:t>г.</w:t>
            </w:r>
          </w:p>
        </w:tc>
        <w:tc>
          <w:tcPr>
            <w:tcW w:w="5443" w:type="dxa"/>
          </w:tcPr>
          <w:p w:rsidR="00285D34" w:rsidRPr="00480705" w:rsidRDefault="00285D34" w:rsidP="0071384D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9860</w:t>
            </w:r>
            <w:r w:rsidRPr="00480705">
              <w:rPr>
                <w:sz w:val="26"/>
                <w:szCs w:val="26"/>
              </w:rPr>
              <w:t xml:space="preserve"> тыс.руб.</w:t>
            </w:r>
          </w:p>
        </w:tc>
      </w:tr>
    </w:tbl>
    <w:p w:rsidR="00285D34" w:rsidRPr="00480705" w:rsidRDefault="00285D34" w:rsidP="00480705">
      <w:pPr>
        <w:jc w:val="both"/>
        <w:rPr>
          <w:sz w:val="26"/>
          <w:szCs w:val="26"/>
        </w:rPr>
      </w:pPr>
    </w:p>
    <w:p w:rsidR="00285D34" w:rsidRPr="00480705" w:rsidRDefault="00285D34" w:rsidP="00480705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Уровень сверхнормативных потерь</w:t>
      </w:r>
    </w:p>
    <w:p w:rsidR="00285D34" w:rsidRPr="00480705" w:rsidRDefault="00285D34" w:rsidP="0048070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1134"/>
        <w:gridCol w:w="1134"/>
        <w:gridCol w:w="1134"/>
        <w:gridCol w:w="1134"/>
        <w:gridCol w:w="1101"/>
      </w:tblGrid>
      <w:tr w:rsidR="00285D34" w:rsidRPr="00480705" w:rsidTr="00134D62">
        <w:tc>
          <w:tcPr>
            <w:tcW w:w="2660" w:type="dxa"/>
            <w:vMerge w:val="restart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Кол-во сверхнормативных потерь</w:t>
            </w:r>
          </w:p>
        </w:tc>
        <w:tc>
          <w:tcPr>
            <w:tcW w:w="3369" w:type="dxa"/>
            <w:gridSpan w:val="3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Сумма сверхнормативных потерь (убытки), тыс.руб. с НДС</w:t>
            </w:r>
          </w:p>
        </w:tc>
      </w:tr>
      <w:tr w:rsidR="00285D34" w:rsidRPr="00480705" w:rsidTr="00134D62">
        <w:tc>
          <w:tcPr>
            <w:tcW w:w="2660" w:type="dxa"/>
            <w:vMerge/>
            <w:vAlign w:val="center"/>
          </w:tcPr>
          <w:p w:rsidR="00285D34" w:rsidRPr="00480705" w:rsidRDefault="00285D34" w:rsidP="00480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2017г.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2018г.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2019г.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2017г.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2018г.</w:t>
            </w:r>
          </w:p>
        </w:tc>
        <w:tc>
          <w:tcPr>
            <w:tcW w:w="1101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2019г.</w:t>
            </w:r>
          </w:p>
        </w:tc>
      </w:tr>
      <w:tr w:rsidR="00285D34" w:rsidRPr="00480705" w:rsidTr="00134D62">
        <w:tc>
          <w:tcPr>
            <w:tcW w:w="2660" w:type="dxa"/>
          </w:tcPr>
          <w:p w:rsidR="00285D34" w:rsidRPr="00480705" w:rsidRDefault="00285D34" w:rsidP="00480705">
            <w:pPr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Отопление +ГВС (Гкал)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22505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22939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14893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15825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16550</w:t>
            </w:r>
          </w:p>
        </w:tc>
        <w:tc>
          <w:tcPr>
            <w:tcW w:w="1101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11574</w:t>
            </w:r>
          </w:p>
        </w:tc>
      </w:tr>
      <w:tr w:rsidR="00285D34" w:rsidRPr="00480705" w:rsidTr="00134D62">
        <w:tc>
          <w:tcPr>
            <w:tcW w:w="2660" w:type="dxa"/>
          </w:tcPr>
          <w:p w:rsidR="00285D34" w:rsidRPr="00480705" w:rsidRDefault="00285D34" w:rsidP="00480705">
            <w:pPr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ХВС (куб.м)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125441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90635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16180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881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648</w:t>
            </w:r>
          </w:p>
        </w:tc>
        <w:tc>
          <w:tcPr>
            <w:tcW w:w="1101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132</w:t>
            </w:r>
          </w:p>
        </w:tc>
      </w:tr>
      <w:tr w:rsidR="00285D34" w:rsidRPr="00480705" w:rsidTr="00134D62">
        <w:tc>
          <w:tcPr>
            <w:tcW w:w="2660" w:type="dxa"/>
          </w:tcPr>
          <w:p w:rsidR="00285D34" w:rsidRPr="00480705" w:rsidRDefault="00285D34" w:rsidP="00480705">
            <w:pPr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ГВС (куб.м)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25122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50605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3843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174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370</w:t>
            </w:r>
          </w:p>
        </w:tc>
        <w:tc>
          <w:tcPr>
            <w:tcW w:w="1101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30</w:t>
            </w:r>
          </w:p>
        </w:tc>
      </w:tr>
      <w:tr w:rsidR="00285D34" w:rsidRPr="00480705" w:rsidTr="00134D62">
        <w:tc>
          <w:tcPr>
            <w:tcW w:w="2660" w:type="dxa"/>
          </w:tcPr>
          <w:p w:rsidR="00285D34" w:rsidRPr="00480705" w:rsidRDefault="00285D34" w:rsidP="00480705">
            <w:pPr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Стоки (куб.м)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404019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326643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179870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4425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3815</w:t>
            </w:r>
          </w:p>
        </w:tc>
        <w:tc>
          <w:tcPr>
            <w:tcW w:w="1101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2310</w:t>
            </w:r>
          </w:p>
        </w:tc>
      </w:tr>
      <w:tr w:rsidR="00285D34" w:rsidRPr="00480705" w:rsidTr="00134D62">
        <w:tc>
          <w:tcPr>
            <w:tcW w:w="2660" w:type="dxa"/>
          </w:tcPr>
          <w:p w:rsidR="00285D34" w:rsidRPr="00480705" w:rsidRDefault="00285D34" w:rsidP="00480705">
            <w:pPr>
              <w:rPr>
                <w:b/>
                <w:sz w:val="26"/>
                <w:szCs w:val="26"/>
              </w:rPr>
            </w:pPr>
            <w:r w:rsidRPr="0048070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b/>
                <w:sz w:val="26"/>
                <w:szCs w:val="26"/>
              </w:rPr>
            </w:pPr>
            <w:r w:rsidRPr="00480705">
              <w:rPr>
                <w:b/>
                <w:sz w:val="26"/>
                <w:szCs w:val="26"/>
              </w:rPr>
              <w:t>21305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b/>
                <w:sz w:val="26"/>
                <w:szCs w:val="26"/>
              </w:rPr>
            </w:pPr>
            <w:r w:rsidRPr="00480705">
              <w:rPr>
                <w:b/>
                <w:sz w:val="26"/>
                <w:szCs w:val="26"/>
              </w:rPr>
              <w:t>21383</w:t>
            </w:r>
          </w:p>
        </w:tc>
        <w:tc>
          <w:tcPr>
            <w:tcW w:w="1101" w:type="dxa"/>
          </w:tcPr>
          <w:p w:rsidR="00285D34" w:rsidRPr="00480705" w:rsidRDefault="00285D34" w:rsidP="00480705">
            <w:pPr>
              <w:jc w:val="center"/>
              <w:rPr>
                <w:b/>
                <w:sz w:val="26"/>
                <w:szCs w:val="26"/>
              </w:rPr>
            </w:pPr>
            <w:r w:rsidRPr="00480705">
              <w:rPr>
                <w:b/>
                <w:sz w:val="26"/>
                <w:szCs w:val="26"/>
              </w:rPr>
              <w:t>14046</w:t>
            </w:r>
          </w:p>
        </w:tc>
      </w:tr>
    </w:tbl>
    <w:p w:rsidR="00285D34" w:rsidRPr="00480705" w:rsidRDefault="00285D34" w:rsidP="00480705">
      <w:pPr>
        <w:jc w:val="both"/>
        <w:rPr>
          <w:sz w:val="26"/>
          <w:szCs w:val="26"/>
        </w:rPr>
      </w:pPr>
    </w:p>
    <w:p w:rsidR="00285D34" w:rsidRPr="00480705" w:rsidRDefault="00285D34" w:rsidP="00480705">
      <w:pPr>
        <w:jc w:val="both"/>
        <w:rPr>
          <w:sz w:val="26"/>
          <w:szCs w:val="26"/>
        </w:rPr>
      </w:pPr>
    </w:p>
    <w:p w:rsidR="00285D34" w:rsidRPr="00480705" w:rsidRDefault="00285D34" w:rsidP="00480705">
      <w:pPr>
        <w:jc w:val="both"/>
        <w:rPr>
          <w:sz w:val="26"/>
          <w:szCs w:val="26"/>
        </w:rPr>
      </w:pPr>
    </w:p>
    <w:p w:rsidR="00285D34" w:rsidRPr="00480705" w:rsidRDefault="00285D34" w:rsidP="0048070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1134"/>
        <w:gridCol w:w="1134"/>
        <w:gridCol w:w="1134"/>
        <w:gridCol w:w="1134"/>
        <w:gridCol w:w="1101"/>
      </w:tblGrid>
      <w:tr w:rsidR="00285D34" w:rsidRPr="00480705" w:rsidTr="00134D62">
        <w:tc>
          <w:tcPr>
            <w:tcW w:w="2660" w:type="dxa"/>
            <w:vMerge w:val="restart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% нормативных потерь</w:t>
            </w:r>
          </w:p>
        </w:tc>
        <w:tc>
          <w:tcPr>
            <w:tcW w:w="3369" w:type="dxa"/>
            <w:gridSpan w:val="3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% фактических потерь</w:t>
            </w:r>
          </w:p>
        </w:tc>
      </w:tr>
      <w:tr w:rsidR="00285D34" w:rsidRPr="00480705" w:rsidTr="00134D62">
        <w:tc>
          <w:tcPr>
            <w:tcW w:w="2660" w:type="dxa"/>
            <w:vMerge/>
            <w:vAlign w:val="center"/>
          </w:tcPr>
          <w:p w:rsidR="00285D34" w:rsidRPr="00480705" w:rsidRDefault="00285D34" w:rsidP="00480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2017г.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2018г.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2019г.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2017г.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2018г.</w:t>
            </w:r>
          </w:p>
        </w:tc>
        <w:tc>
          <w:tcPr>
            <w:tcW w:w="1101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2019г.</w:t>
            </w:r>
          </w:p>
        </w:tc>
      </w:tr>
      <w:tr w:rsidR="00285D34" w:rsidRPr="00480705" w:rsidTr="00134D62">
        <w:tc>
          <w:tcPr>
            <w:tcW w:w="2660" w:type="dxa"/>
          </w:tcPr>
          <w:p w:rsidR="00285D34" w:rsidRPr="00480705" w:rsidRDefault="00285D34" w:rsidP="00480705">
            <w:pPr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Отопление +ГВС (Гкал)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12,2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12,1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13,5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13,2</w:t>
            </w:r>
          </w:p>
        </w:tc>
        <w:tc>
          <w:tcPr>
            <w:tcW w:w="1101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10,3</w:t>
            </w:r>
          </w:p>
        </w:tc>
      </w:tr>
      <w:tr w:rsidR="00285D34" w:rsidRPr="00480705" w:rsidTr="00134D62">
        <w:tc>
          <w:tcPr>
            <w:tcW w:w="2660" w:type="dxa"/>
          </w:tcPr>
          <w:p w:rsidR="00285D34" w:rsidRPr="00480705" w:rsidRDefault="00285D34" w:rsidP="00480705">
            <w:pPr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ХВС (куб.м)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10,8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10,5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10,5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15,7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13,3</w:t>
            </w:r>
          </w:p>
        </w:tc>
        <w:tc>
          <w:tcPr>
            <w:tcW w:w="1101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0,0</w:t>
            </w:r>
          </w:p>
        </w:tc>
      </w:tr>
      <w:tr w:rsidR="00285D34" w:rsidRPr="00480705" w:rsidTr="00134D62">
        <w:tc>
          <w:tcPr>
            <w:tcW w:w="2660" w:type="dxa"/>
          </w:tcPr>
          <w:p w:rsidR="00285D34" w:rsidRPr="00480705" w:rsidRDefault="00285D34" w:rsidP="00480705">
            <w:pPr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ГВС (куб.м)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9,8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9,7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10,5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4,7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12,2</w:t>
            </w:r>
          </w:p>
        </w:tc>
        <w:tc>
          <w:tcPr>
            <w:tcW w:w="1101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6,0</w:t>
            </w:r>
          </w:p>
        </w:tc>
      </w:tr>
      <w:tr w:rsidR="00285D34" w:rsidRPr="00480705" w:rsidTr="00134D62">
        <w:tc>
          <w:tcPr>
            <w:tcW w:w="2660" w:type="dxa"/>
          </w:tcPr>
          <w:p w:rsidR="00285D34" w:rsidRPr="00480705" w:rsidRDefault="00285D34" w:rsidP="00480705">
            <w:pPr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Стоки (куб.м)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15,2</w:t>
            </w:r>
          </w:p>
        </w:tc>
        <w:tc>
          <w:tcPr>
            <w:tcW w:w="1134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12,9</w:t>
            </w:r>
          </w:p>
        </w:tc>
        <w:tc>
          <w:tcPr>
            <w:tcW w:w="1101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6,8</w:t>
            </w:r>
          </w:p>
        </w:tc>
      </w:tr>
    </w:tbl>
    <w:p w:rsidR="00285D34" w:rsidRPr="00480705" w:rsidRDefault="00285D34" w:rsidP="00480705">
      <w:pPr>
        <w:jc w:val="both"/>
        <w:rPr>
          <w:sz w:val="26"/>
          <w:szCs w:val="26"/>
        </w:rPr>
      </w:pPr>
    </w:p>
    <w:p w:rsidR="00285D34" w:rsidRPr="00480705" w:rsidRDefault="00285D34" w:rsidP="00480705">
      <w:pPr>
        <w:jc w:val="both"/>
        <w:rPr>
          <w:sz w:val="26"/>
          <w:szCs w:val="26"/>
        </w:rPr>
      </w:pPr>
    </w:p>
    <w:p w:rsidR="00285D34" w:rsidRPr="00480705" w:rsidRDefault="00285D34" w:rsidP="00480705">
      <w:pPr>
        <w:numPr>
          <w:ilvl w:val="0"/>
          <w:numId w:val="4"/>
        </w:numPr>
        <w:autoSpaceDE/>
        <w:autoSpaceDN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Результат финансово-хозяйственной деятельности предприятия</w:t>
      </w:r>
    </w:p>
    <w:p w:rsidR="00285D34" w:rsidRPr="00480705" w:rsidRDefault="00285D34" w:rsidP="0048070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495"/>
      </w:tblGrid>
      <w:tr w:rsidR="00285D34" w:rsidRPr="00480705" w:rsidTr="00134D62">
        <w:tc>
          <w:tcPr>
            <w:tcW w:w="3936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 xml:space="preserve">Период </w:t>
            </w:r>
          </w:p>
        </w:tc>
        <w:tc>
          <w:tcPr>
            <w:tcW w:w="5495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Результат, тыс.руб. («-» убыток, «+»прибыль)</w:t>
            </w:r>
          </w:p>
        </w:tc>
      </w:tr>
      <w:tr w:rsidR="00285D34" w:rsidRPr="00480705" w:rsidTr="00134D62">
        <w:tc>
          <w:tcPr>
            <w:tcW w:w="3936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за 2015г.</w:t>
            </w:r>
          </w:p>
        </w:tc>
        <w:tc>
          <w:tcPr>
            <w:tcW w:w="5495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-)44507</w:t>
            </w:r>
          </w:p>
        </w:tc>
      </w:tr>
      <w:tr w:rsidR="00285D34" w:rsidRPr="00480705" w:rsidTr="00134D62">
        <w:tc>
          <w:tcPr>
            <w:tcW w:w="3936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за 2016г.</w:t>
            </w:r>
          </w:p>
        </w:tc>
        <w:tc>
          <w:tcPr>
            <w:tcW w:w="5495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-)30751</w:t>
            </w:r>
          </w:p>
        </w:tc>
      </w:tr>
      <w:tr w:rsidR="00285D34" w:rsidRPr="00480705" w:rsidTr="00134D62">
        <w:tc>
          <w:tcPr>
            <w:tcW w:w="3936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за 2017г.</w:t>
            </w:r>
          </w:p>
        </w:tc>
        <w:tc>
          <w:tcPr>
            <w:tcW w:w="5495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-)19885</w:t>
            </w:r>
          </w:p>
        </w:tc>
      </w:tr>
      <w:tr w:rsidR="00285D34" w:rsidRPr="00480705" w:rsidTr="00134D62">
        <w:tc>
          <w:tcPr>
            <w:tcW w:w="3936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за 2018г.</w:t>
            </w:r>
          </w:p>
        </w:tc>
        <w:tc>
          <w:tcPr>
            <w:tcW w:w="5495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-)19865</w:t>
            </w:r>
          </w:p>
        </w:tc>
      </w:tr>
      <w:tr w:rsidR="00285D34" w:rsidRPr="00480705" w:rsidTr="00134D62">
        <w:tc>
          <w:tcPr>
            <w:tcW w:w="3936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за 2019г.</w:t>
            </w:r>
          </w:p>
        </w:tc>
        <w:tc>
          <w:tcPr>
            <w:tcW w:w="5495" w:type="dxa"/>
          </w:tcPr>
          <w:p w:rsidR="00285D34" w:rsidRPr="00480705" w:rsidRDefault="00285D34" w:rsidP="00480705">
            <w:pPr>
              <w:jc w:val="center"/>
              <w:rPr>
                <w:sz w:val="26"/>
                <w:szCs w:val="26"/>
              </w:rPr>
            </w:pPr>
            <w:r w:rsidRPr="00480705">
              <w:rPr>
                <w:sz w:val="26"/>
                <w:szCs w:val="26"/>
              </w:rPr>
              <w:t>-)12838</w:t>
            </w:r>
          </w:p>
        </w:tc>
      </w:tr>
    </w:tbl>
    <w:p w:rsidR="00285D34" w:rsidRPr="00480705" w:rsidRDefault="00285D34" w:rsidP="00480705">
      <w:pPr>
        <w:spacing w:line="276" w:lineRule="auto"/>
        <w:jc w:val="both"/>
        <w:rPr>
          <w:sz w:val="26"/>
          <w:szCs w:val="26"/>
        </w:rPr>
      </w:pPr>
    </w:p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 w:rsidP="00134D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дебиторской-кредиторской задолженности</w:t>
      </w:r>
    </w:p>
    <w:p w:rsidR="00285D34" w:rsidRDefault="00285D34" w:rsidP="00134D62">
      <w:pPr>
        <w:rPr>
          <w:sz w:val="26"/>
          <w:szCs w:val="26"/>
        </w:rPr>
      </w:pPr>
    </w:p>
    <w:p w:rsidR="00285D34" w:rsidRPr="00134D62" w:rsidRDefault="00285D34" w:rsidP="00134D62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4D63C3">
        <w:rPr>
          <w:b/>
          <w:sz w:val="26"/>
          <w:szCs w:val="26"/>
        </w:rPr>
        <w:t>Дебиторская задолженность</w:t>
      </w:r>
      <w:r w:rsidRPr="00134D62">
        <w:rPr>
          <w:sz w:val="26"/>
          <w:szCs w:val="26"/>
        </w:rPr>
        <w:t xml:space="preserve"> по состоянию на 01.01.2020 года составила </w:t>
      </w:r>
      <w:r w:rsidRPr="00134D62">
        <w:rPr>
          <w:b/>
          <w:sz w:val="26"/>
          <w:szCs w:val="26"/>
        </w:rPr>
        <w:t>105838 тыс. руб</w:t>
      </w:r>
      <w:r>
        <w:rPr>
          <w:b/>
          <w:sz w:val="26"/>
          <w:szCs w:val="26"/>
        </w:rPr>
        <w:t>.</w:t>
      </w:r>
    </w:p>
    <w:p w:rsidR="00285D34" w:rsidRPr="00134D62" w:rsidRDefault="00285D34" w:rsidP="00134D62">
      <w:pPr>
        <w:spacing w:line="276" w:lineRule="auto"/>
        <w:jc w:val="both"/>
        <w:rPr>
          <w:b/>
          <w:sz w:val="26"/>
          <w:szCs w:val="26"/>
        </w:rPr>
      </w:pPr>
      <w:r w:rsidRPr="00134D62">
        <w:rPr>
          <w:b/>
          <w:sz w:val="26"/>
          <w:szCs w:val="26"/>
        </w:rPr>
        <w:t>В том числе:</w:t>
      </w:r>
    </w:p>
    <w:p w:rsidR="00285D34" w:rsidRPr="00134D62" w:rsidRDefault="00285D34" w:rsidP="00134D62">
      <w:pPr>
        <w:rPr>
          <w:sz w:val="26"/>
          <w:szCs w:val="26"/>
        </w:rPr>
      </w:pPr>
      <w:r w:rsidRPr="00134D62">
        <w:rPr>
          <w:sz w:val="26"/>
          <w:szCs w:val="26"/>
        </w:rPr>
        <w:t xml:space="preserve"> - по покупателям и заказчикам задолженность составила </w:t>
      </w:r>
      <w:r w:rsidRPr="00134D62">
        <w:rPr>
          <w:b/>
          <w:sz w:val="26"/>
          <w:szCs w:val="26"/>
        </w:rPr>
        <w:t>104 526 тыс. руб.</w:t>
      </w:r>
      <w:r w:rsidRPr="00134D62">
        <w:rPr>
          <w:sz w:val="26"/>
          <w:szCs w:val="26"/>
        </w:rPr>
        <w:t xml:space="preserve">, т.е. уменьшилась на </w:t>
      </w:r>
      <w:r w:rsidRPr="00134D62">
        <w:rPr>
          <w:b/>
          <w:sz w:val="26"/>
          <w:szCs w:val="26"/>
        </w:rPr>
        <w:t xml:space="preserve">7 121 тыс. руб. </w:t>
      </w:r>
      <w:r w:rsidRPr="00134D62">
        <w:rPr>
          <w:sz w:val="26"/>
          <w:szCs w:val="26"/>
        </w:rPr>
        <w:t>или на</w:t>
      </w:r>
      <w:r w:rsidRPr="00134D62">
        <w:rPr>
          <w:b/>
          <w:sz w:val="26"/>
          <w:szCs w:val="26"/>
        </w:rPr>
        <w:t xml:space="preserve"> 6,4%.</w:t>
      </w:r>
    </w:p>
    <w:p w:rsidR="00285D34" w:rsidRDefault="00285D34">
      <w:pPr>
        <w:rPr>
          <w:sz w:val="26"/>
          <w:szCs w:val="26"/>
        </w:rPr>
      </w:pPr>
    </w:p>
    <w:p w:rsidR="00285D34" w:rsidRDefault="00285D34">
      <w:pPr>
        <w:rPr>
          <w:sz w:val="26"/>
          <w:szCs w:val="26"/>
        </w:rPr>
      </w:pPr>
      <w:r>
        <w:rPr>
          <w:sz w:val="26"/>
          <w:szCs w:val="26"/>
        </w:rPr>
        <w:t>Собираемость платежей:</w:t>
      </w:r>
    </w:p>
    <w:p w:rsidR="00285D34" w:rsidRPr="00134D62" w:rsidRDefault="00285D34">
      <w:pPr>
        <w:rPr>
          <w:sz w:val="26"/>
          <w:szCs w:val="26"/>
        </w:rPr>
      </w:pPr>
    </w:p>
    <w:p w:rsidR="00285D34" w:rsidRPr="00C6406E" w:rsidRDefault="00285D34" w:rsidP="00134D62">
      <w:pPr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sz w:val="26"/>
          <w:szCs w:val="26"/>
        </w:rPr>
      </w:pPr>
      <w:r w:rsidRPr="00C6406E">
        <w:rPr>
          <w:b/>
          <w:sz w:val="26"/>
          <w:szCs w:val="26"/>
        </w:rPr>
        <w:t>квартплата (населению)</w:t>
      </w:r>
      <w:r w:rsidRPr="00C6406E">
        <w:rPr>
          <w:sz w:val="26"/>
          <w:szCs w:val="26"/>
        </w:rPr>
        <w:t xml:space="preserve"> – уменьшение дебиторской задолженности за счет увеличения собираемости платежей составило </w:t>
      </w:r>
      <w:r w:rsidRPr="00C6406E">
        <w:rPr>
          <w:b/>
          <w:sz w:val="26"/>
          <w:szCs w:val="26"/>
        </w:rPr>
        <w:t>2 058 тыс. руб</w:t>
      </w:r>
      <w:r w:rsidRPr="00C6406E">
        <w:rPr>
          <w:sz w:val="26"/>
          <w:szCs w:val="26"/>
        </w:rPr>
        <w:t>.</w:t>
      </w:r>
      <w:r w:rsidRPr="00C6406E">
        <w:rPr>
          <w:b/>
          <w:sz w:val="26"/>
          <w:szCs w:val="26"/>
        </w:rPr>
        <w:t xml:space="preserve">, </w:t>
      </w:r>
      <w:r w:rsidRPr="00C6406E">
        <w:rPr>
          <w:sz w:val="26"/>
          <w:szCs w:val="26"/>
        </w:rPr>
        <w:t xml:space="preserve">процент оплаты составил </w:t>
      </w:r>
      <w:r w:rsidRPr="00C6406E">
        <w:rPr>
          <w:b/>
          <w:sz w:val="26"/>
          <w:szCs w:val="26"/>
        </w:rPr>
        <w:t>100,6%.</w:t>
      </w:r>
      <w:r w:rsidRPr="00C6406E">
        <w:rPr>
          <w:sz w:val="26"/>
          <w:szCs w:val="26"/>
        </w:rPr>
        <w:t xml:space="preserve"> Связано со списанием в 2019 году безнадежных долгов по населению на общую сумму 4021 тыс. руб., которые попадают в оплату. Кроме того, в 2019 году отделом судебных приставов на основании решений судов общей юрисдикции (мировые судьи) было перечислено в адрес МУП «ПУ ЖКХ» 7 894 тыс. руб.</w:t>
      </w:r>
    </w:p>
    <w:p w:rsidR="00285D34" w:rsidRPr="00134D62" w:rsidRDefault="00285D34" w:rsidP="00134D62">
      <w:pPr>
        <w:tabs>
          <w:tab w:val="left" w:pos="1620"/>
        </w:tabs>
        <w:spacing w:line="276" w:lineRule="auto"/>
        <w:ind w:left="1620" w:hanging="1336"/>
        <w:jc w:val="both"/>
        <w:rPr>
          <w:sz w:val="26"/>
          <w:szCs w:val="26"/>
        </w:rPr>
      </w:pPr>
    </w:p>
    <w:p w:rsidR="00285D34" w:rsidRPr="00134D62" w:rsidRDefault="00285D34" w:rsidP="00134D62">
      <w:pPr>
        <w:tabs>
          <w:tab w:val="left" w:pos="1620"/>
        </w:tabs>
        <w:spacing w:line="276" w:lineRule="auto"/>
        <w:ind w:left="1620" w:hanging="1336"/>
        <w:jc w:val="both"/>
        <w:rPr>
          <w:sz w:val="26"/>
          <w:szCs w:val="26"/>
        </w:rPr>
      </w:pPr>
      <w:r w:rsidRPr="00134D62">
        <w:rPr>
          <w:sz w:val="26"/>
          <w:szCs w:val="26"/>
        </w:rPr>
        <w:t>За отчетный период:</w:t>
      </w:r>
    </w:p>
    <w:p w:rsidR="00285D34" w:rsidRPr="00134D62" w:rsidRDefault="00285D34" w:rsidP="00134D62">
      <w:pPr>
        <w:numPr>
          <w:ilvl w:val="0"/>
          <w:numId w:val="7"/>
        </w:numPr>
        <w:tabs>
          <w:tab w:val="left" w:pos="567"/>
        </w:tabs>
        <w:autoSpaceDE/>
        <w:autoSpaceDN/>
        <w:spacing w:line="276" w:lineRule="auto"/>
        <w:ind w:left="567" w:hanging="283"/>
        <w:jc w:val="both"/>
        <w:rPr>
          <w:sz w:val="26"/>
          <w:szCs w:val="26"/>
        </w:rPr>
      </w:pPr>
      <w:r w:rsidRPr="00134D62">
        <w:rPr>
          <w:sz w:val="26"/>
          <w:szCs w:val="26"/>
        </w:rPr>
        <w:t xml:space="preserve">в целях информирования должников об имеющейся задолженности, о порядке погашения долга и возможных мерах по взысканию задолженности направлено </w:t>
      </w:r>
      <w:r w:rsidRPr="00134D62">
        <w:rPr>
          <w:b/>
          <w:sz w:val="26"/>
          <w:szCs w:val="26"/>
        </w:rPr>
        <w:t xml:space="preserve">1335 предупреждений </w:t>
      </w:r>
      <w:r w:rsidRPr="00134D62">
        <w:rPr>
          <w:sz w:val="26"/>
          <w:szCs w:val="26"/>
        </w:rPr>
        <w:t>на общую сумму</w:t>
      </w:r>
      <w:r w:rsidRPr="00134D62">
        <w:rPr>
          <w:b/>
          <w:sz w:val="26"/>
          <w:szCs w:val="26"/>
        </w:rPr>
        <w:t xml:space="preserve"> 6 313 тыс. руб.</w:t>
      </w:r>
      <w:r w:rsidRPr="00134D62">
        <w:rPr>
          <w:sz w:val="26"/>
          <w:szCs w:val="26"/>
        </w:rPr>
        <w:t>;</w:t>
      </w:r>
    </w:p>
    <w:p w:rsidR="00285D34" w:rsidRPr="00134D62" w:rsidRDefault="00285D34" w:rsidP="00134D62">
      <w:pPr>
        <w:numPr>
          <w:ilvl w:val="0"/>
          <w:numId w:val="7"/>
        </w:numPr>
        <w:tabs>
          <w:tab w:val="left" w:pos="567"/>
        </w:tabs>
        <w:autoSpaceDE/>
        <w:autoSpaceDN/>
        <w:ind w:left="284" w:firstLine="0"/>
        <w:jc w:val="both"/>
        <w:rPr>
          <w:sz w:val="26"/>
          <w:szCs w:val="26"/>
        </w:rPr>
      </w:pPr>
      <w:r w:rsidRPr="00134D62">
        <w:rPr>
          <w:sz w:val="26"/>
          <w:szCs w:val="26"/>
        </w:rPr>
        <w:t xml:space="preserve">оформлено </w:t>
      </w:r>
      <w:r w:rsidRPr="00134D62">
        <w:rPr>
          <w:b/>
          <w:sz w:val="26"/>
          <w:szCs w:val="26"/>
        </w:rPr>
        <w:t xml:space="preserve">16 графиков </w:t>
      </w:r>
      <w:r w:rsidRPr="00134D62">
        <w:rPr>
          <w:sz w:val="26"/>
          <w:szCs w:val="26"/>
        </w:rPr>
        <w:t xml:space="preserve">на получение субсидии на общую сумму </w:t>
      </w:r>
      <w:r w:rsidRPr="00134D62">
        <w:rPr>
          <w:b/>
          <w:sz w:val="26"/>
          <w:szCs w:val="26"/>
        </w:rPr>
        <w:t>336 тыс. руб.</w:t>
      </w:r>
      <w:r w:rsidRPr="00134D62">
        <w:rPr>
          <w:sz w:val="26"/>
          <w:szCs w:val="26"/>
        </w:rPr>
        <w:t>;</w:t>
      </w:r>
    </w:p>
    <w:p w:rsidR="00285D34" w:rsidRPr="00134D62" w:rsidRDefault="00285D34" w:rsidP="00134D62">
      <w:pPr>
        <w:numPr>
          <w:ilvl w:val="0"/>
          <w:numId w:val="7"/>
        </w:numPr>
        <w:tabs>
          <w:tab w:val="left" w:pos="709"/>
        </w:tabs>
        <w:autoSpaceDE/>
        <w:autoSpaceDN/>
        <w:spacing w:line="276" w:lineRule="auto"/>
        <w:ind w:left="567" w:hanging="283"/>
        <w:jc w:val="both"/>
        <w:rPr>
          <w:sz w:val="26"/>
          <w:szCs w:val="26"/>
        </w:rPr>
      </w:pPr>
      <w:r w:rsidRPr="00134D62">
        <w:rPr>
          <w:sz w:val="26"/>
          <w:szCs w:val="26"/>
        </w:rPr>
        <w:t xml:space="preserve">оформлено </w:t>
      </w:r>
      <w:r w:rsidRPr="00134D62">
        <w:rPr>
          <w:b/>
          <w:sz w:val="26"/>
          <w:szCs w:val="26"/>
        </w:rPr>
        <w:t>115 графиков</w:t>
      </w:r>
      <w:r w:rsidRPr="00134D62">
        <w:rPr>
          <w:sz w:val="26"/>
          <w:szCs w:val="26"/>
        </w:rPr>
        <w:t xml:space="preserve"> по погашению задолженности на общую сумму </w:t>
      </w:r>
      <w:r w:rsidRPr="00134D62">
        <w:rPr>
          <w:b/>
          <w:sz w:val="26"/>
          <w:szCs w:val="26"/>
        </w:rPr>
        <w:t>4971 тыс. руб</w:t>
      </w:r>
      <w:r w:rsidRPr="00134D62">
        <w:rPr>
          <w:sz w:val="26"/>
          <w:szCs w:val="26"/>
        </w:rPr>
        <w:t>.;</w:t>
      </w:r>
    </w:p>
    <w:p w:rsidR="00285D34" w:rsidRPr="00134D62" w:rsidRDefault="00285D34" w:rsidP="00134D62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hanging="720"/>
        <w:jc w:val="both"/>
        <w:rPr>
          <w:sz w:val="26"/>
          <w:szCs w:val="26"/>
        </w:rPr>
      </w:pPr>
      <w:r w:rsidRPr="00134D62">
        <w:rPr>
          <w:sz w:val="26"/>
          <w:szCs w:val="26"/>
        </w:rPr>
        <w:t xml:space="preserve">передано в службу судебных приставов </w:t>
      </w:r>
      <w:r w:rsidRPr="00134D62">
        <w:rPr>
          <w:b/>
          <w:sz w:val="26"/>
          <w:szCs w:val="26"/>
        </w:rPr>
        <w:t>1 237</w:t>
      </w:r>
      <w:r w:rsidRPr="00134D62">
        <w:rPr>
          <w:sz w:val="26"/>
          <w:szCs w:val="26"/>
        </w:rPr>
        <w:t xml:space="preserve"> решений о взыскании </w:t>
      </w:r>
      <w:r w:rsidRPr="00134D62">
        <w:rPr>
          <w:b/>
          <w:sz w:val="26"/>
          <w:szCs w:val="26"/>
        </w:rPr>
        <w:t>38 367 тыс. руб.</w:t>
      </w:r>
      <w:r w:rsidRPr="00134D62">
        <w:rPr>
          <w:sz w:val="26"/>
          <w:szCs w:val="26"/>
        </w:rPr>
        <w:t>;</w:t>
      </w:r>
    </w:p>
    <w:p w:rsidR="00285D34" w:rsidRPr="00134D62" w:rsidRDefault="00285D34" w:rsidP="00134D62">
      <w:pPr>
        <w:numPr>
          <w:ilvl w:val="0"/>
          <w:numId w:val="7"/>
        </w:numPr>
        <w:tabs>
          <w:tab w:val="left" w:pos="567"/>
        </w:tabs>
        <w:autoSpaceDE/>
        <w:autoSpaceDN/>
        <w:spacing w:line="276" w:lineRule="auto"/>
        <w:ind w:left="567" w:hanging="283"/>
        <w:jc w:val="both"/>
        <w:rPr>
          <w:b/>
          <w:sz w:val="26"/>
          <w:szCs w:val="26"/>
        </w:rPr>
      </w:pPr>
      <w:r w:rsidRPr="00134D62">
        <w:rPr>
          <w:sz w:val="26"/>
          <w:szCs w:val="26"/>
        </w:rPr>
        <w:t xml:space="preserve">поступления по судебным приказам составили </w:t>
      </w:r>
      <w:r w:rsidRPr="00134D62">
        <w:rPr>
          <w:b/>
          <w:sz w:val="26"/>
          <w:szCs w:val="26"/>
        </w:rPr>
        <w:t>8 540 тыс. руб.</w:t>
      </w:r>
    </w:p>
    <w:p w:rsidR="00285D34" w:rsidRPr="00134D62" w:rsidRDefault="00285D34" w:rsidP="00134D62">
      <w:pPr>
        <w:tabs>
          <w:tab w:val="left" w:pos="567"/>
        </w:tabs>
        <w:spacing w:line="276" w:lineRule="auto"/>
        <w:ind w:left="567"/>
        <w:jc w:val="both"/>
        <w:rPr>
          <w:b/>
          <w:sz w:val="26"/>
          <w:szCs w:val="26"/>
        </w:rPr>
      </w:pPr>
    </w:p>
    <w:p w:rsidR="00285D34" w:rsidRPr="00134D62" w:rsidRDefault="00285D34" w:rsidP="00134D62">
      <w:pPr>
        <w:pStyle w:val="ListParagraph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134D62">
        <w:rPr>
          <w:b/>
          <w:sz w:val="26"/>
          <w:szCs w:val="26"/>
        </w:rPr>
        <w:t xml:space="preserve">коммунальные услуги организациям - </w:t>
      </w:r>
      <w:r w:rsidRPr="00134D62">
        <w:rPr>
          <w:sz w:val="26"/>
          <w:szCs w:val="26"/>
        </w:rPr>
        <w:t xml:space="preserve">  уменьшение дебиторской задолженности за счет увеличения собираемости платежей составило </w:t>
      </w:r>
      <w:r w:rsidRPr="00134D62">
        <w:rPr>
          <w:b/>
          <w:sz w:val="26"/>
          <w:szCs w:val="26"/>
        </w:rPr>
        <w:t xml:space="preserve">2 588 тыс. руб., </w:t>
      </w:r>
      <w:r w:rsidRPr="00134D62">
        <w:rPr>
          <w:sz w:val="26"/>
          <w:szCs w:val="26"/>
        </w:rPr>
        <w:t xml:space="preserve">процент оплаты составил </w:t>
      </w:r>
      <w:r w:rsidRPr="00134D62">
        <w:rPr>
          <w:b/>
          <w:sz w:val="26"/>
          <w:szCs w:val="26"/>
        </w:rPr>
        <w:t xml:space="preserve">102,8%. </w:t>
      </w:r>
      <w:r w:rsidRPr="00134D62">
        <w:rPr>
          <w:sz w:val="26"/>
          <w:szCs w:val="26"/>
        </w:rPr>
        <w:t>Связано с оплатой бюджетными и прочими организациями задолженности прошлых периодов. Кроме того, в декабре месяце поступило от бюджетных и прочих организаций по счетам декабря 3 849 тыс. руб. Кроме того были списаны безнадежные долги по организациям на сумму 1 816 тыс. руб.</w:t>
      </w:r>
    </w:p>
    <w:p w:rsidR="00285D34" w:rsidRPr="00134D62" w:rsidRDefault="00285D34">
      <w:pPr>
        <w:rPr>
          <w:sz w:val="26"/>
          <w:szCs w:val="26"/>
        </w:rPr>
      </w:pPr>
    </w:p>
    <w:p w:rsidR="00285D34" w:rsidRPr="004D63C3" w:rsidRDefault="00285D34" w:rsidP="004D63C3">
      <w:pPr>
        <w:tabs>
          <w:tab w:val="left" w:pos="284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4D63C3">
        <w:rPr>
          <w:sz w:val="26"/>
          <w:szCs w:val="26"/>
        </w:rPr>
        <w:t>В отношении должников (юридических лиц, ИП, частных владельцев и т.д.)  ведется постоянная работа по взысканию задолженности. Так в 2019г. проведены следующие мероприятия:</w:t>
      </w:r>
    </w:p>
    <w:p w:rsidR="00285D34" w:rsidRPr="004D63C3" w:rsidRDefault="00285D34" w:rsidP="004D63C3">
      <w:pPr>
        <w:numPr>
          <w:ilvl w:val="0"/>
          <w:numId w:val="8"/>
        </w:numPr>
        <w:autoSpaceDE/>
        <w:autoSpaceDN/>
        <w:spacing w:line="276" w:lineRule="auto"/>
        <w:ind w:left="284" w:hanging="284"/>
        <w:jc w:val="both"/>
        <w:rPr>
          <w:sz w:val="26"/>
          <w:szCs w:val="26"/>
        </w:rPr>
      </w:pPr>
      <w:r w:rsidRPr="004D63C3">
        <w:rPr>
          <w:sz w:val="26"/>
          <w:szCs w:val="26"/>
        </w:rPr>
        <w:t xml:space="preserve">направлена </w:t>
      </w:r>
      <w:r w:rsidRPr="004D63C3">
        <w:rPr>
          <w:b/>
          <w:sz w:val="26"/>
          <w:szCs w:val="26"/>
        </w:rPr>
        <w:t xml:space="preserve">101 </w:t>
      </w:r>
      <w:r w:rsidRPr="004D63C3">
        <w:rPr>
          <w:sz w:val="26"/>
          <w:szCs w:val="26"/>
        </w:rPr>
        <w:t xml:space="preserve">претензия, </w:t>
      </w:r>
      <w:r w:rsidRPr="004D63C3">
        <w:rPr>
          <w:b/>
          <w:sz w:val="26"/>
          <w:szCs w:val="26"/>
        </w:rPr>
        <w:t>3</w:t>
      </w:r>
      <w:r w:rsidRPr="004D63C3">
        <w:rPr>
          <w:sz w:val="26"/>
          <w:szCs w:val="26"/>
        </w:rPr>
        <w:t xml:space="preserve"> предупреждения на общую сумму </w:t>
      </w:r>
      <w:r w:rsidRPr="004D63C3">
        <w:rPr>
          <w:b/>
          <w:sz w:val="26"/>
          <w:szCs w:val="26"/>
        </w:rPr>
        <w:t>3 021</w:t>
      </w:r>
      <w:r w:rsidRPr="004D63C3">
        <w:rPr>
          <w:b/>
          <w:bCs/>
          <w:sz w:val="26"/>
          <w:szCs w:val="26"/>
        </w:rPr>
        <w:t xml:space="preserve"> тыс. руб.;</w:t>
      </w:r>
    </w:p>
    <w:p w:rsidR="00285D34" w:rsidRPr="004D63C3" w:rsidRDefault="00285D34" w:rsidP="004D63C3">
      <w:pPr>
        <w:numPr>
          <w:ilvl w:val="0"/>
          <w:numId w:val="8"/>
        </w:numPr>
        <w:autoSpaceDE/>
        <w:autoSpaceDN/>
        <w:spacing w:line="276" w:lineRule="auto"/>
        <w:ind w:left="284" w:hanging="284"/>
        <w:jc w:val="both"/>
        <w:rPr>
          <w:sz w:val="26"/>
          <w:szCs w:val="26"/>
        </w:rPr>
      </w:pPr>
      <w:r w:rsidRPr="004D63C3">
        <w:rPr>
          <w:bCs/>
          <w:sz w:val="26"/>
          <w:szCs w:val="26"/>
        </w:rPr>
        <w:t xml:space="preserve">оформлено </w:t>
      </w:r>
      <w:r w:rsidRPr="004D63C3">
        <w:rPr>
          <w:b/>
          <w:bCs/>
          <w:sz w:val="26"/>
          <w:szCs w:val="26"/>
        </w:rPr>
        <w:t xml:space="preserve">8 </w:t>
      </w:r>
      <w:r w:rsidRPr="004D63C3">
        <w:rPr>
          <w:bCs/>
          <w:sz w:val="26"/>
          <w:szCs w:val="26"/>
        </w:rPr>
        <w:t xml:space="preserve">графиков погашения задолженности на общую сумму </w:t>
      </w:r>
      <w:r w:rsidRPr="004D63C3">
        <w:rPr>
          <w:b/>
          <w:bCs/>
          <w:sz w:val="26"/>
          <w:szCs w:val="26"/>
        </w:rPr>
        <w:t>1 100 тыс. руб.;</w:t>
      </w:r>
    </w:p>
    <w:p w:rsidR="00285D34" w:rsidRPr="004D63C3" w:rsidRDefault="00285D34" w:rsidP="004D63C3">
      <w:pPr>
        <w:numPr>
          <w:ilvl w:val="0"/>
          <w:numId w:val="8"/>
        </w:numPr>
        <w:autoSpaceDE/>
        <w:autoSpaceDN/>
        <w:spacing w:line="276" w:lineRule="auto"/>
        <w:ind w:left="284" w:hanging="284"/>
        <w:jc w:val="both"/>
        <w:rPr>
          <w:sz w:val="26"/>
          <w:szCs w:val="26"/>
        </w:rPr>
      </w:pPr>
      <w:r w:rsidRPr="004D63C3">
        <w:rPr>
          <w:bCs/>
          <w:sz w:val="26"/>
          <w:szCs w:val="26"/>
        </w:rPr>
        <w:t>направлены в Арбитражный суд</w:t>
      </w:r>
      <w:r w:rsidRPr="004D63C3">
        <w:rPr>
          <w:b/>
          <w:bCs/>
          <w:sz w:val="26"/>
          <w:szCs w:val="26"/>
        </w:rPr>
        <w:t xml:space="preserve"> </w:t>
      </w:r>
      <w:r w:rsidRPr="004D63C3">
        <w:rPr>
          <w:bCs/>
          <w:sz w:val="26"/>
          <w:szCs w:val="26"/>
        </w:rPr>
        <w:t>и суды общей юрисдикции (мировые судьи)</w:t>
      </w:r>
      <w:r w:rsidRPr="004D63C3">
        <w:rPr>
          <w:b/>
          <w:bCs/>
          <w:sz w:val="26"/>
          <w:szCs w:val="26"/>
        </w:rPr>
        <w:t xml:space="preserve"> 84 </w:t>
      </w:r>
      <w:r w:rsidRPr="004D63C3">
        <w:rPr>
          <w:bCs/>
          <w:sz w:val="26"/>
          <w:szCs w:val="26"/>
        </w:rPr>
        <w:t>исковых заявления (заявлений о выдаче судебного приказа) на общую сумму</w:t>
      </w:r>
      <w:r w:rsidRPr="004D63C3">
        <w:rPr>
          <w:b/>
          <w:bCs/>
          <w:sz w:val="26"/>
          <w:szCs w:val="26"/>
        </w:rPr>
        <w:t xml:space="preserve"> </w:t>
      </w:r>
      <w:r w:rsidRPr="004D63C3">
        <w:rPr>
          <w:bCs/>
          <w:sz w:val="26"/>
          <w:szCs w:val="26"/>
        </w:rPr>
        <w:t>задолженности</w:t>
      </w:r>
      <w:r w:rsidRPr="004D63C3">
        <w:rPr>
          <w:b/>
          <w:bCs/>
          <w:sz w:val="26"/>
          <w:szCs w:val="26"/>
        </w:rPr>
        <w:t xml:space="preserve"> 3 500 тыс. руб., </w:t>
      </w:r>
      <w:r w:rsidRPr="004D63C3">
        <w:rPr>
          <w:bCs/>
          <w:sz w:val="26"/>
          <w:szCs w:val="26"/>
        </w:rPr>
        <w:t>из них:</w:t>
      </w:r>
    </w:p>
    <w:p w:rsidR="00285D34" w:rsidRPr="004D63C3" w:rsidRDefault="00285D34" w:rsidP="004D63C3">
      <w:pPr>
        <w:numPr>
          <w:ilvl w:val="0"/>
          <w:numId w:val="9"/>
        </w:numPr>
        <w:autoSpaceDE/>
        <w:autoSpaceDN/>
        <w:spacing w:line="276" w:lineRule="auto"/>
        <w:jc w:val="both"/>
        <w:rPr>
          <w:sz w:val="26"/>
          <w:szCs w:val="26"/>
        </w:rPr>
      </w:pPr>
      <w:r w:rsidRPr="004D63C3">
        <w:rPr>
          <w:bCs/>
          <w:sz w:val="26"/>
          <w:szCs w:val="26"/>
        </w:rPr>
        <w:t xml:space="preserve"> удовлетворено </w:t>
      </w:r>
      <w:r w:rsidRPr="004D63C3">
        <w:rPr>
          <w:b/>
          <w:bCs/>
          <w:sz w:val="26"/>
          <w:szCs w:val="26"/>
        </w:rPr>
        <w:t>61</w:t>
      </w:r>
      <w:r w:rsidRPr="004D63C3">
        <w:rPr>
          <w:bCs/>
          <w:sz w:val="26"/>
          <w:szCs w:val="26"/>
        </w:rPr>
        <w:t xml:space="preserve"> исковое заявление (заявлений о выдаче судебного приказа) на общую сумму </w:t>
      </w:r>
      <w:r w:rsidRPr="004D63C3">
        <w:rPr>
          <w:b/>
          <w:bCs/>
          <w:sz w:val="26"/>
          <w:szCs w:val="26"/>
        </w:rPr>
        <w:t>1 910 тыс. руб</w:t>
      </w:r>
      <w:r w:rsidRPr="004D63C3">
        <w:rPr>
          <w:bCs/>
          <w:sz w:val="26"/>
          <w:szCs w:val="26"/>
        </w:rPr>
        <w:t>.;</w:t>
      </w:r>
    </w:p>
    <w:p w:rsidR="00285D34" w:rsidRPr="004D63C3" w:rsidRDefault="00285D34" w:rsidP="004D63C3">
      <w:pPr>
        <w:numPr>
          <w:ilvl w:val="0"/>
          <w:numId w:val="9"/>
        </w:numPr>
        <w:tabs>
          <w:tab w:val="left" w:pos="709"/>
        </w:tabs>
        <w:autoSpaceDE/>
        <w:autoSpaceDN/>
        <w:spacing w:line="276" w:lineRule="auto"/>
        <w:jc w:val="both"/>
        <w:rPr>
          <w:bCs/>
          <w:sz w:val="26"/>
          <w:szCs w:val="26"/>
        </w:rPr>
      </w:pPr>
      <w:r w:rsidRPr="004D63C3">
        <w:rPr>
          <w:bCs/>
          <w:sz w:val="26"/>
          <w:szCs w:val="26"/>
        </w:rPr>
        <w:t xml:space="preserve">заключено </w:t>
      </w:r>
      <w:r w:rsidRPr="004D63C3">
        <w:rPr>
          <w:b/>
          <w:bCs/>
          <w:sz w:val="26"/>
          <w:szCs w:val="26"/>
        </w:rPr>
        <w:t>3</w:t>
      </w:r>
      <w:r w:rsidRPr="004D63C3">
        <w:rPr>
          <w:bCs/>
          <w:sz w:val="26"/>
          <w:szCs w:val="26"/>
        </w:rPr>
        <w:t xml:space="preserve"> мировых соглашения на сумму </w:t>
      </w:r>
      <w:r w:rsidRPr="004D63C3">
        <w:rPr>
          <w:b/>
          <w:bCs/>
          <w:sz w:val="26"/>
          <w:szCs w:val="26"/>
        </w:rPr>
        <w:t>31 тыс. руб.</w:t>
      </w:r>
      <w:r w:rsidRPr="004D63C3">
        <w:rPr>
          <w:bCs/>
          <w:sz w:val="26"/>
          <w:szCs w:val="26"/>
        </w:rPr>
        <w:t>;</w:t>
      </w:r>
    </w:p>
    <w:p w:rsidR="00285D34" w:rsidRPr="004D63C3" w:rsidRDefault="00285D34" w:rsidP="004D63C3">
      <w:pPr>
        <w:numPr>
          <w:ilvl w:val="0"/>
          <w:numId w:val="9"/>
        </w:numPr>
        <w:tabs>
          <w:tab w:val="left" w:pos="709"/>
          <w:tab w:val="left" w:pos="993"/>
        </w:tabs>
        <w:autoSpaceDE/>
        <w:autoSpaceDN/>
        <w:spacing w:line="276" w:lineRule="auto"/>
        <w:jc w:val="both"/>
        <w:rPr>
          <w:bCs/>
          <w:sz w:val="26"/>
          <w:szCs w:val="26"/>
        </w:rPr>
      </w:pPr>
      <w:r w:rsidRPr="004D63C3">
        <w:rPr>
          <w:b/>
          <w:bCs/>
          <w:sz w:val="26"/>
          <w:szCs w:val="26"/>
        </w:rPr>
        <w:t>10</w:t>
      </w:r>
      <w:r w:rsidRPr="004D63C3">
        <w:rPr>
          <w:bCs/>
          <w:sz w:val="26"/>
          <w:szCs w:val="26"/>
        </w:rPr>
        <w:t xml:space="preserve"> исковых заявлений (заявлений о выдаче судебного приказа) на общую сумму </w:t>
      </w:r>
      <w:r w:rsidRPr="004D63C3">
        <w:rPr>
          <w:b/>
          <w:bCs/>
          <w:sz w:val="26"/>
          <w:szCs w:val="26"/>
        </w:rPr>
        <w:t>1 021 тыс. руб</w:t>
      </w:r>
      <w:r w:rsidRPr="004D63C3">
        <w:rPr>
          <w:bCs/>
          <w:sz w:val="26"/>
          <w:szCs w:val="26"/>
        </w:rPr>
        <w:t>. по ряду причин оставлены без удовлетворения. Впоследствии были направлены повторно, либо задолженность оплачена добровольно.;</w:t>
      </w:r>
    </w:p>
    <w:p w:rsidR="00285D34" w:rsidRPr="004D63C3" w:rsidRDefault="00285D34" w:rsidP="004D63C3">
      <w:pPr>
        <w:numPr>
          <w:ilvl w:val="0"/>
          <w:numId w:val="9"/>
        </w:numPr>
        <w:tabs>
          <w:tab w:val="left" w:pos="709"/>
          <w:tab w:val="left" w:pos="993"/>
        </w:tabs>
        <w:autoSpaceDE/>
        <w:autoSpaceDN/>
        <w:spacing w:line="276" w:lineRule="auto"/>
        <w:jc w:val="both"/>
        <w:rPr>
          <w:b/>
          <w:sz w:val="26"/>
          <w:szCs w:val="26"/>
        </w:rPr>
      </w:pPr>
      <w:r w:rsidRPr="004D63C3">
        <w:rPr>
          <w:bCs/>
          <w:sz w:val="26"/>
          <w:szCs w:val="26"/>
        </w:rPr>
        <w:t xml:space="preserve">на рассмотрении находятся ещё </w:t>
      </w:r>
      <w:r w:rsidRPr="004D63C3">
        <w:rPr>
          <w:b/>
          <w:bCs/>
          <w:sz w:val="26"/>
          <w:szCs w:val="26"/>
        </w:rPr>
        <w:t>2</w:t>
      </w:r>
      <w:r w:rsidRPr="004D63C3">
        <w:rPr>
          <w:bCs/>
          <w:sz w:val="26"/>
          <w:szCs w:val="26"/>
        </w:rPr>
        <w:t xml:space="preserve"> исковых заявления (заявлений о выдаче судебного приказа) на общую сумму </w:t>
      </w:r>
      <w:r w:rsidRPr="004D63C3">
        <w:rPr>
          <w:b/>
          <w:bCs/>
          <w:sz w:val="26"/>
          <w:szCs w:val="26"/>
        </w:rPr>
        <w:t>351 тыс. руб.;</w:t>
      </w:r>
    </w:p>
    <w:p w:rsidR="00285D34" w:rsidRPr="004D63C3" w:rsidRDefault="00285D34" w:rsidP="004D63C3">
      <w:pPr>
        <w:numPr>
          <w:ilvl w:val="0"/>
          <w:numId w:val="9"/>
        </w:numPr>
        <w:tabs>
          <w:tab w:val="left" w:pos="709"/>
          <w:tab w:val="left" w:pos="993"/>
        </w:tabs>
        <w:autoSpaceDE/>
        <w:autoSpaceDN/>
        <w:spacing w:line="276" w:lineRule="auto"/>
        <w:jc w:val="both"/>
        <w:rPr>
          <w:b/>
          <w:sz w:val="26"/>
          <w:szCs w:val="26"/>
        </w:rPr>
      </w:pPr>
      <w:r w:rsidRPr="004D63C3">
        <w:rPr>
          <w:bCs/>
          <w:sz w:val="26"/>
          <w:szCs w:val="26"/>
        </w:rPr>
        <w:t>оформлен</w:t>
      </w:r>
      <w:r w:rsidRPr="004D63C3">
        <w:rPr>
          <w:b/>
          <w:bCs/>
          <w:sz w:val="26"/>
          <w:szCs w:val="26"/>
        </w:rPr>
        <w:t xml:space="preserve"> 1 </w:t>
      </w:r>
      <w:r w:rsidRPr="004D63C3">
        <w:rPr>
          <w:bCs/>
          <w:sz w:val="26"/>
          <w:szCs w:val="26"/>
        </w:rPr>
        <w:t>отказ от исковых требований на</w:t>
      </w:r>
      <w:r w:rsidRPr="004D63C3">
        <w:rPr>
          <w:b/>
          <w:bCs/>
          <w:sz w:val="26"/>
          <w:szCs w:val="26"/>
        </w:rPr>
        <w:t xml:space="preserve"> 91 тыс. руб. </w:t>
      </w:r>
      <w:r w:rsidRPr="004D63C3">
        <w:rPr>
          <w:bCs/>
          <w:sz w:val="26"/>
          <w:szCs w:val="26"/>
        </w:rPr>
        <w:t>в связи с добровольной оплатой задолженности.</w:t>
      </w:r>
    </w:p>
    <w:p w:rsidR="00285D34" w:rsidRPr="004D63C3" w:rsidRDefault="00285D34">
      <w:pPr>
        <w:rPr>
          <w:sz w:val="26"/>
          <w:szCs w:val="26"/>
        </w:rPr>
      </w:pPr>
    </w:p>
    <w:p w:rsidR="00285D34" w:rsidRDefault="00285D34"/>
    <w:p w:rsidR="00285D34" w:rsidRDefault="00285D34"/>
    <w:p w:rsidR="00285D34" w:rsidRPr="004D63C3" w:rsidRDefault="00285D34" w:rsidP="00847A0A">
      <w:pPr>
        <w:spacing w:line="276" w:lineRule="auto"/>
        <w:ind w:firstLine="360"/>
        <w:jc w:val="both"/>
        <w:rPr>
          <w:b/>
          <w:sz w:val="26"/>
          <w:szCs w:val="26"/>
        </w:rPr>
      </w:pPr>
      <w:r w:rsidRPr="004D63C3">
        <w:rPr>
          <w:b/>
          <w:sz w:val="26"/>
          <w:szCs w:val="26"/>
        </w:rPr>
        <w:t>Кредиторская задолженность</w:t>
      </w:r>
      <w:r w:rsidRPr="004D63C3">
        <w:rPr>
          <w:sz w:val="26"/>
          <w:szCs w:val="26"/>
        </w:rPr>
        <w:t xml:space="preserve"> по состоянию на 01.01.2020 года составила </w:t>
      </w:r>
      <w:r w:rsidRPr="004D63C3">
        <w:rPr>
          <w:b/>
          <w:sz w:val="26"/>
          <w:szCs w:val="26"/>
        </w:rPr>
        <w:t>541605 тыс. руб</w:t>
      </w:r>
      <w:r>
        <w:rPr>
          <w:b/>
          <w:sz w:val="26"/>
          <w:szCs w:val="26"/>
        </w:rPr>
        <w:t>.</w:t>
      </w:r>
    </w:p>
    <w:p w:rsidR="00285D34" w:rsidRPr="004D63C3" w:rsidRDefault="00285D34" w:rsidP="00847A0A">
      <w:pPr>
        <w:spacing w:line="276" w:lineRule="auto"/>
        <w:jc w:val="both"/>
        <w:rPr>
          <w:b/>
          <w:sz w:val="26"/>
          <w:szCs w:val="26"/>
        </w:rPr>
      </w:pPr>
      <w:r w:rsidRPr="004D63C3">
        <w:rPr>
          <w:b/>
          <w:sz w:val="26"/>
          <w:szCs w:val="26"/>
        </w:rPr>
        <w:t xml:space="preserve"> В том числе:</w:t>
      </w:r>
    </w:p>
    <w:p w:rsidR="00285D34" w:rsidRPr="004D63C3" w:rsidRDefault="00285D34" w:rsidP="00847A0A">
      <w:pPr>
        <w:numPr>
          <w:ilvl w:val="0"/>
          <w:numId w:val="10"/>
        </w:numPr>
        <w:tabs>
          <w:tab w:val="clear" w:pos="720"/>
          <w:tab w:val="num" w:pos="284"/>
          <w:tab w:val="num" w:pos="1418"/>
        </w:tabs>
        <w:autoSpaceDE/>
        <w:autoSpaceDN/>
        <w:spacing w:line="276" w:lineRule="auto"/>
        <w:ind w:hanging="720"/>
        <w:jc w:val="both"/>
        <w:rPr>
          <w:sz w:val="26"/>
          <w:szCs w:val="26"/>
        </w:rPr>
      </w:pPr>
      <w:r w:rsidRPr="004D63C3">
        <w:rPr>
          <w:sz w:val="26"/>
          <w:szCs w:val="26"/>
        </w:rPr>
        <w:t>задолженность перед</w:t>
      </w:r>
      <w:r w:rsidRPr="004D63C3">
        <w:rPr>
          <w:b/>
          <w:sz w:val="26"/>
          <w:szCs w:val="26"/>
        </w:rPr>
        <w:t xml:space="preserve"> подрядчиками</w:t>
      </w:r>
      <w:r w:rsidRPr="004D63C3">
        <w:rPr>
          <w:sz w:val="26"/>
          <w:szCs w:val="26"/>
        </w:rPr>
        <w:t xml:space="preserve"> увеличилась на </w:t>
      </w:r>
      <w:r w:rsidRPr="004D63C3">
        <w:rPr>
          <w:b/>
          <w:sz w:val="26"/>
          <w:szCs w:val="26"/>
        </w:rPr>
        <w:t xml:space="preserve">5 688 тыс. руб., </w:t>
      </w:r>
      <w:r w:rsidRPr="004D63C3">
        <w:rPr>
          <w:sz w:val="26"/>
          <w:szCs w:val="26"/>
        </w:rPr>
        <w:t>связано:</w:t>
      </w:r>
    </w:p>
    <w:p w:rsidR="00285D34" w:rsidRDefault="00285D34" w:rsidP="00847A0A">
      <w:pPr>
        <w:jc w:val="both"/>
        <w:rPr>
          <w:b/>
          <w:sz w:val="26"/>
          <w:szCs w:val="26"/>
        </w:rPr>
      </w:pPr>
      <w:r w:rsidRPr="004D63C3">
        <w:rPr>
          <w:sz w:val="26"/>
          <w:szCs w:val="26"/>
        </w:rPr>
        <w:t xml:space="preserve">с увеличением задолженности за поставленные энергоресурсы АО «Группа Илим» на </w:t>
      </w:r>
      <w:r w:rsidRPr="004D63C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Pr="004D63C3">
        <w:rPr>
          <w:b/>
          <w:sz w:val="26"/>
          <w:szCs w:val="26"/>
        </w:rPr>
        <w:t xml:space="preserve">868 тыс. руб. </w:t>
      </w:r>
      <w:r w:rsidRPr="004D63C3">
        <w:rPr>
          <w:sz w:val="26"/>
          <w:szCs w:val="26"/>
        </w:rPr>
        <w:t xml:space="preserve">Кредиторская задолженность перед АО «Группа Илим» на 01.01.2020г. составляет </w:t>
      </w:r>
      <w:r w:rsidRPr="004D63C3">
        <w:rPr>
          <w:b/>
          <w:sz w:val="26"/>
          <w:szCs w:val="26"/>
        </w:rPr>
        <w:t xml:space="preserve">526 828 тыс. руб., </w:t>
      </w:r>
      <w:r w:rsidRPr="004D63C3">
        <w:rPr>
          <w:sz w:val="26"/>
          <w:szCs w:val="26"/>
        </w:rPr>
        <w:t xml:space="preserve">в том числе просроченная задолженность составляет </w:t>
      </w:r>
      <w:r w:rsidRPr="004D63C3">
        <w:rPr>
          <w:b/>
          <w:sz w:val="26"/>
          <w:szCs w:val="26"/>
        </w:rPr>
        <w:t>486</w:t>
      </w:r>
      <w:r>
        <w:rPr>
          <w:b/>
          <w:sz w:val="26"/>
          <w:szCs w:val="26"/>
        </w:rPr>
        <w:t xml:space="preserve"> </w:t>
      </w:r>
      <w:r w:rsidRPr="004D63C3">
        <w:rPr>
          <w:b/>
          <w:sz w:val="26"/>
          <w:szCs w:val="26"/>
        </w:rPr>
        <w:t>372 тыс. руб.</w:t>
      </w:r>
    </w:p>
    <w:p w:rsidR="00285D34" w:rsidRPr="004D63C3" w:rsidRDefault="00285D34" w:rsidP="00847A0A">
      <w:pPr>
        <w:jc w:val="both"/>
        <w:rPr>
          <w:sz w:val="26"/>
          <w:szCs w:val="26"/>
        </w:rPr>
      </w:pPr>
    </w:p>
    <w:p w:rsidR="00285D34" w:rsidRDefault="00285D34" w:rsidP="00847A0A">
      <w:pPr>
        <w:jc w:val="both"/>
        <w:rPr>
          <w:color w:val="333333"/>
          <w:sz w:val="26"/>
          <w:szCs w:val="26"/>
        </w:rPr>
      </w:pPr>
      <w:r w:rsidRPr="004D63C3">
        <w:rPr>
          <w:sz w:val="26"/>
          <w:szCs w:val="26"/>
        </w:rPr>
        <w:t>Основной причиной роста просроченной задолженности перед АО «Группа Илим» являются сверхнормативные потери</w:t>
      </w:r>
      <w:r w:rsidRPr="004D63C3">
        <w:rPr>
          <w:b/>
          <w:sz w:val="26"/>
          <w:szCs w:val="26"/>
        </w:rPr>
        <w:t xml:space="preserve"> </w:t>
      </w:r>
      <w:r w:rsidRPr="004D63C3">
        <w:rPr>
          <w:sz w:val="26"/>
          <w:szCs w:val="26"/>
        </w:rPr>
        <w:t xml:space="preserve">тепловой энергии в неотопительный период, которые составили 9 928 тыс. руб.  Кроме этого негативно сказался </w:t>
      </w:r>
      <w:r w:rsidRPr="004D63C3">
        <w:rPr>
          <w:color w:val="333333"/>
          <w:sz w:val="26"/>
          <w:szCs w:val="26"/>
        </w:rPr>
        <w:t>переход на прямые договоры между собственниками жилых помещений и ресурсоснабжающей организацией МУП «ПУ ЖКХ».</w:t>
      </w:r>
    </w:p>
    <w:p w:rsidR="00285D34" w:rsidRDefault="00285D34" w:rsidP="00847A0A">
      <w:pPr>
        <w:jc w:val="both"/>
        <w:rPr>
          <w:color w:val="333333"/>
          <w:sz w:val="26"/>
          <w:szCs w:val="26"/>
        </w:rPr>
      </w:pPr>
    </w:p>
    <w:p w:rsidR="00285D34" w:rsidRPr="004D63C3" w:rsidRDefault="00285D34" w:rsidP="00847A0A">
      <w:pPr>
        <w:autoSpaceDE/>
        <w:autoSpaceDN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4D63C3">
        <w:rPr>
          <w:sz w:val="26"/>
          <w:szCs w:val="26"/>
        </w:rPr>
        <w:t xml:space="preserve">адолженность </w:t>
      </w:r>
      <w:r w:rsidRPr="004D63C3">
        <w:rPr>
          <w:b/>
          <w:sz w:val="26"/>
          <w:szCs w:val="26"/>
        </w:rPr>
        <w:t xml:space="preserve">перед прочими подрядчиками </w:t>
      </w:r>
      <w:r w:rsidRPr="004D63C3">
        <w:rPr>
          <w:sz w:val="26"/>
          <w:szCs w:val="26"/>
        </w:rPr>
        <w:t xml:space="preserve">уменьшилась на </w:t>
      </w:r>
      <w:r w:rsidRPr="004D63C3">
        <w:rPr>
          <w:b/>
          <w:sz w:val="26"/>
          <w:szCs w:val="26"/>
        </w:rPr>
        <w:t xml:space="preserve">3 180 тыс. руб., </w:t>
      </w:r>
      <w:r w:rsidRPr="004D63C3">
        <w:rPr>
          <w:sz w:val="26"/>
          <w:szCs w:val="26"/>
        </w:rPr>
        <w:t>в основном за счет погашения задолженности по установке общедомовых приборов учета в МКД на 3 476 тыс. руб.</w:t>
      </w:r>
    </w:p>
    <w:p w:rsidR="00285D34" w:rsidRPr="004D63C3" w:rsidRDefault="00285D34" w:rsidP="00847A0A">
      <w:pPr>
        <w:jc w:val="both"/>
        <w:rPr>
          <w:sz w:val="26"/>
          <w:szCs w:val="26"/>
        </w:rPr>
      </w:pPr>
    </w:p>
    <w:p w:rsidR="00285D34" w:rsidRDefault="00285D34"/>
    <w:p w:rsidR="00285D34" w:rsidRPr="00480705" w:rsidRDefault="00285D34" w:rsidP="00480705">
      <w:pPr>
        <w:autoSpaceDE/>
        <w:autoSpaceDN/>
        <w:spacing w:line="276" w:lineRule="auto"/>
        <w:ind w:left="284"/>
        <w:jc w:val="center"/>
        <w:rPr>
          <w:b/>
          <w:sz w:val="26"/>
          <w:szCs w:val="26"/>
        </w:rPr>
      </w:pPr>
      <w:r w:rsidRPr="00480705">
        <w:rPr>
          <w:b/>
          <w:sz w:val="26"/>
          <w:szCs w:val="26"/>
        </w:rPr>
        <w:t>ПРОИЗВОДСТВЕННАЯ ДЕЯТЕЛЬНОСТЬ ПРЕДПРИЯТИЯ</w:t>
      </w:r>
    </w:p>
    <w:p w:rsidR="00285D34" w:rsidRPr="00480705" w:rsidRDefault="00285D34" w:rsidP="00480705">
      <w:pPr>
        <w:autoSpaceDE/>
        <w:autoSpaceDN/>
        <w:jc w:val="both"/>
        <w:rPr>
          <w:sz w:val="26"/>
          <w:szCs w:val="26"/>
        </w:rPr>
      </w:pPr>
    </w:p>
    <w:p w:rsidR="00285D34" w:rsidRPr="00480705" w:rsidRDefault="00285D34" w:rsidP="00480705">
      <w:pPr>
        <w:ind w:firstLine="708"/>
        <w:jc w:val="both"/>
        <w:rPr>
          <w:sz w:val="26"/>
          <w:szCs w:val="26"/>
        </w:rPr>
      </w:pPr>
      <w:r w:rsidRPr="00480705">
        <w:rPr>
          <w:sz w:val="26"/>
          <w:szCs w:val="26"/>
        </w:rPr>
        <w:t xml:space="preserve">Протяжённость инженерных коммуникаций по городу составляет: </w:t>
      </w:r>
    </w:p>
    <w:p w:rsidR="00285D34" w:rsidRPr="00480705" w:rsidRDefault="00285D34" w:rsidP="00480705">
      <w:pPr>
        <w:jc w:val="both"/>
        <w:rPr>
          <w:sz w:val="26"/>
          <w:szCs w:val="26"/>
        </w:rPr>
      </w:pPr>
      <w:r w:rsidRPr="00480705">
        <w:rPr>
          <w:sz w:val="26"/>
          <w:szCs w:val="26"/>
        </w:rPr>
        <w:t>- тепловые сети–41,1 км в двух трубном исполнении.</w:t>
      </w:r>
    </w:p>
    <w:p w:rsidR="00285D34" w:rsidRPr="00480705" w:rsidRDefault="00285D34" w:rsidP="00480705">
      <w:pPr>
        <w:jc w:val="both"/>
        <w:rPr>
          <w:sz w:val="26"/>
          <w:szCs w:val="26"/>
        </w:rPr>
      </w:pPr>
      <w:r w:rsidRPr="00480705">
        <w:rPr>
          <w:sz w:val="26"/>
          <w:szCs w:val="26"/>
        </w:rPr>
        <w:t xml:space="preserve">- водопроводные сети –55,6 км, на балансе предприятия состоят 2 насосные станции подкачки воды на высотных домах. </w:t>
      </w:r>
    </w:p>
    <w:p w:rsidR="00285D34" w:rsidRPr="00480705" w:rsidRDefault="00285D34" w:rsidP="00480705">
      <w:pPr>
        <w:jc w:val="both"/>
        <w:rPr>
          <w:sz w:val="26"/>
          <w:szCs w:val="26"/>
        </w:rPr>
      </w:pPr>
      <w:r w:rsidRPr="00480705">
        <w:rPr>
          <w:sz w:val="26"/>
          <w:szCs w:val="26"/>
        </w:rPr>
        <w:t xml:space="preserve">- хоз. фекальные канализационные сети –59,8 км, на балансе предприятия 5 насосных хоз. фекальных канализационных станций. Произведен текущий ремонт оборудования на насосных хоз. фекальной канализации. </w:t>
      </w:r>
    </w:p>
    <w:p w:rsidR="00285D34" w:rsidRPr="00480705" w:rsidRDefault="00285D34" w:rsidP="00480705">
      <w:pPr>
        <w:jc w:val="both"/>
        <w:rPr>
          <w:sz w:val="26"/>
          <w:szCs w:val="26"/>
        </w:rPr>
      </w:pPr>
      <w:r w:rsidRPr="00480705">
        <w:rPr>
          <w:sz w:val="26"/>
          <w:szCs w:val="26"/>
        </w:rPr>
        <w:t xml:space="preserve">Текущим ремонтом силами МУП «ПУ ЖКХ» заменены участки: </w:t>
      </w:r>
    </w:p>
    <w:p w:rsidR="00285D34" w:rsidRPr="00480705" w:rsidRDefault="00285D34" w:rsidP="00480705">
      <w:pPr>
        <w:jc w:val="both"/>
        <w:rPr>
          <w:sz w:val="26"/>
          <w:szCs w:val="26"/>
        </w:rPr>
      </w:pPr>
    </w:p>
    <w:p w:rsidR="00285D34" w:rsidRPr="00480705" w:rsidRDefault="00285D34" w:rsidP="00480705">
      <w:pPr>
        <w:jc w:val="both"/>
        <w:rPr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4"/>
        <w:gridCol w:w="6085"/>
        <w:gridCol w:w="3122"/>
      </w:tblGrid>
      <w:tr w:rsidR="00285D34" w:rsidRPr="00480705" w:rsidTr="00134D62">
        <w:trPr>
          <w:trHeight w:val="352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 xml:space="preserve">       п/п</w:t>
            </w:r>
            <w:r w:rsidRPr="00480705">
              <w:rPr>
                <w:sz w:val="24"/>
                <w:szCs w:val="24"/>
              </w:rPr>
              <w:tab/>
            </w:r>
            <w:r w:rsidRPr="00480705">
              <w:rPr>
                <w:sz w:val="24"/>
                <w:szCs w:val="24"/>
              </w:rPr>
              <w:tab/>
              <w:t>№ п/п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протяжённость</w:t>
            </w:r>
          </w:p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85D34" w:rsidRPr="00480705" w:rsidTr="00134D62">
        <w:trPr>
          <w:trHeight w:val="309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both"/>
              <w:rPr>
                <w:b/>
                <w:i/>
                <w:sz w:val="24"/>
                <w:szCs w:val="24"/>
              </w:rPr>
            </w:pPr>
            <w:r w:rsidRPr="00480705">
              <w:rPr>
                <w:b/>
                <w:i/>
                <w:sz w:val="24"/>
                <w:szCs w:val="24"/>
              </w:rPr>
              <w:t>Водопроводные сети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85D34" w:rsidRPr="00480705" w:rsidTr="00134D62">
        <w:trPr>
          <w:trHeight w:val="376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1.1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 xml:space="preserve">ул. Дыбцына 20 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110мм-70 м</w:t>
            </w:r>
          </w:p>
        </w:tc>
      </w:tr>
      <w:tr w:rsidR="00285D34" w:rsidRPr="00480705" w:rsidTr="00134D62">
        <w:trPr>
          <w:trHeight w:val="414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1.2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ул. Ленина 31 школа-интернат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110 мм-100 м</w:t>
            </w:r>
          </w:p>
        </w:tc>
      </w:tr>
      <w:tr w:rsidR="00285D34" w:rsidRPr="00480705" w:rsidTr="00134D62">
        <w:trPr>
          <w:trHeight w:val="408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1.3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 xml:space="preserve">ул. Ленина 44 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110 мм-44 м</w:t>
            </w:r>
          </w:p>
        </w:tc>
      </w:tr>
      <w:tr w:rsidR="00285D34" w:rsidRPr="00480705" w:rsidTr="00134D62">
        <w:trPr>
          <w:trHeight w:val="411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1.4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 xml:space="preserve">ул. Ленина 47А 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63 мм-90 м</w:t>
            </w:r>
          </w:p>
        </w:tc>
      </w:tr>
      <w:tr w:rsidR="00285D34" w:rsidRPr="00480705" w:rsidTr="00134D62">
        <w:trPr>
          <w:trHeight w:val="405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1.5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1635"/>
              </w:tabs>
              <w:ind w:firstLine="21"/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 xml:space="preserve">ул. Набережная 34 стр.5 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63 мм-50 м</w:t>
            </w:r>
          </w:p>
        </w:tc>
      </w:tr>
      <w:tr w:rsidR="00285D34" w:rsidRPr="00480705" w:rsidTr="00134D62">
        <w:trPr>
          <w:trHeight w:val="405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1.6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 xml:space="preserve">ул. Ленина 8 МСОШ № 3 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110 мм-80 м</w:t>
            </w:r>
          </w:p>
        </w:tc>
      </w:tr>
      <w:tr w:rsidR="00285D34" w:rsidRPr="00480705" w:rsidTr="00134D62">
        <w:trPr>
          <w:trHeight w:val="405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1.7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ул. Чапаева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110 мм-117м</w:t>
            </w:r>
          </w:p>
        </w:tc>
      </w:tr>
      <w:tr w:rsidR="00285D34" w:rsidRPr="00480705" w:rsidTr="00134D62">
        <w:trPr>
          <w:trHeight w:val="405"/>
        </w:trPr>
        <w:tc>
          <w:tcPr>
            <w:tcW w:w="7369" w:type="dxa"/>
            <w:gridSpan w:val="2"/>
          </w:tcPr>
          <w:p w:rsidR="00285D34" w:rsidRPr="00480705" w:rsidRDefault="00285D34" w:rsidP="00480705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Всего по водопроводным сетям, м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551</w:t>
            </w:r>
          </w:p>
        </w:tc>
      </w:tr>
      <w:tr w:rsidR="00285D34" w:rsidRPr="00480705" w:rsidTr="00134D62">
        <w:trPr>
          <w:trHeight w:val="309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both"/>
              <w:rPr>
                <w:b/>
                <w:i/>
                <w:sz w:val="24"/>
                <w:szCs w:val="24"/>
              </w:rPr>
            </w:pPr>
            <w:r w:rsidRPr="00480705">
              <w:rPr>
                <w:b/>
                <w:i/>
                <w:sz w:val="24"/>
                <w:szCs w:val="24"/>
              </w:rPr>
              <w:t>Тепловые сети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85D34" w:rsidRPr="00480705" w:rsidTr="00134D62">
        <w:trPr>
          <w:trHeight w:val="376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2.1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пр. Ломоносова ТК 26 «Пальмира»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jc w:val="center"/>
              <w:rPr>
                <w:sz w:val="18"/>
                <w:szCs w:val="18"/>
              </w:rPr>
            </w:pPr>
            <w:r w:rsidRPr="00480705">
              <w:rPr>
                <w:sz w:val="18"/>
                <w:szCs w:val="18"/>
              </w:rPr>
              <w:t>Ду-500мм (подача) ст. в ППУ изоляции -36 м</w:t>
            </w:r>
          </w:p>
        </w:tc>
      </w:tr>
      <w:tr w:rsidR="00285D34" w:rsidRPr="00480705" w:rsidTr="00134D62">
        <w:trPr>
          <w:trHeight w:val="414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2.2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4176"/>
              </w:tabs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ТК 52 д/с № 7 «Теремок»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480705">
              <w:rPr>
                <w:sz w:val="18"/>
                <w:szCs w:val="18"/>
              </w:rPr>
              <w:t>2 Ду-80мм ст. в ППУ изоляции -36 м</w:t>
            </w:r>
          </w:p>
        </w:tc>
      </w:tr>
      <w:tr w:rsidR="00285D34" w:rsidRPr="00480705" w:rsidTr="00134D62">
        <w:trPr>
          <w:trHeight w:val="408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2.3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ул. Набережная 42-42А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480705">
              <w:rPr>
                <w:sz w:val="18"/>
                <w:szCs w:val="18"/>
              </w:rPr>
              <w:t>2 Ду-100мм ст. в ППУ изоляции -24 м</w:t>
            </w:r>
          </w:p>
        </w:tc>
      </w:tr>
      <w:tr w:rsidR="00285D34" w:rsidRPr="00480705" w:rsidTr="00134D62">
        <w:trPr>
          <w:trHeight w:val="411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2.4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пр. Ленина 51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480705">
              <w:rPr>
                <w:sz w:val="18"/>
                <w:szCs w:val="18"/>
              </w:rPr>
              <w:t>2 Ду-200мм ст. в ППУ изоляции -36 м</w:t>
            </w:r>
          </w:p>
        </w:tc>
      </w:tr>
      <w:tr w:rsidR="00285D34" w:rsidRPr="00480705" w:rsidTr="00134D62">
        <w:trPr>
          <w:trHeight w:val="411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2.5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3744"/>
              </w:tabs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ул. Набережная 11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480705">
              <w:rPr>
                <w:sz w:val="18"/>
                <w:szCs w:val="18"/>
              </w:rPr>
              <w:t>2 Ду-150мм ст. в ППУ изоляции-75 м и 2 Ду-150мм ст.-25 м</w:t>
            </w:r>
          </w:p>
        </w:tc>
      </w:tr>
      <w:tr w:rsidR="00285D34" w:rsidRPr="00480705" w:rsidTr="00134D62">
        <w:trPr>
          <w:trHeight w:val="411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2.6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3804"/>
              </w:tabs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ул. Советская 13 А (подвал)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480705">
              <w:rPr>
                <w:sz w:val="18"/>
                <w:szCs w:val="18"/>
              </w:rPr>
              <w:t>2 Ду 100 мм ст.-16м</w:t>
            </w:r>
          </w:p>
        </w:tc>
      </w:tr>
      <w:tr w:rsidR="00285D34" w:rsidRPr="00480705" w:rsidTr="00134D62">
        <w:trPr>
          <w:trHeight w:val="411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2.7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2016"/>
              </w:tabs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ул. Набережная 50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828"/>
                <w:tab w:val="left" w:pos="1635"/>
              </w:tabs>
              <w:rPr>
                <w:sz w:val="18"/>
                <w:szCs w:val="18"/>
              </w:rPr>
            </w:pPr>
            <w:r w:rsidRPr="00480705">
              <w:rPr>
                <w:sz w:val="18"/>
                <w:szCs w:val="18"/>
              </w:rPr>
              <w:tab/>
              <w:t>(подача)Ду-100мм ст.-36 м</w:t>
            </w:r>
          </w:p>
        </w:tc>
      </w:tr>
      <w:tr w:rsidR="00285D34" w:rsidRPr="00480705" w:rsidTr="00134D62">
        <w:trPr>
          <w:trHeight w:val="411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2.8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4776"/>
              </w:tabs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ул. Кутузова 11 А д/с №1 «Золотой ключик»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480705">
              <w:rPr>
                <w:sz w:val="18"/>
                <w:szCs w:val="18"/>
              </w:rPr>
              <w:t>2 Ду 80 мм ст. в ППУ изоляции -36 м и 2 Ду 80 мм ст.-20 м</w:t>
            </w:r>
          </w:p>
        </w:tc>
      </w:tr>
      <w:tr w:rsidR="00285D34" w:rsidRPr="00480705" w:rsidTr="00134D62">
        <w:trPr>
          <w:trHeight w:val="411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2. 9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4776"/>
              </w:tabs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ул. Космонавтов 6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480705">
              <w:rPr>
                <w:sz w:val="18"/>
                <w:szCs w:val="18"/>
              </w:rPr>
              <w:t>2 Ду 50 мм ст.-51м</w:t>
            </w:r>
          </w:p>
        </w:tc>
      </w:tr>
      <w:tr w:rsidR="00285D34" w:rsidRPr="00480705" w:rsidTr="00134D62">
        <w:trPr>
          <w:trHeight w:val="411"/>
        </w:trPr>
        <w:tc>
          <w:tcPr>
            <w:tcW w:w="1284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2.10</w:t>
            </w:r>
          </w:p>
        </w:tc>
        <w:tc>
          <w:tcPr>
            <w:tcW w:w="6085" w:type="dxa"/>
          </w:tcPr>
          <w:p w:rsidR="00285D34" w:rsidRPr="00480705" w:rsidRDefault="00285D34" w:rsidP="00480705">
            <w:pPr>
              <w:tabs>
                <w:tab w:val="left" w:pos="4776"/>
              </w:tabs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ул. Матросова  1Б- ул. Набережная 3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480705">
              <w:rPr>
                <w:sz w:val="18"/>
                <w:szCs w:val="18"/>
              </w:rPr>
              <w:t>2 Ду 50 мм ст.-74м</w:t>
            </w:r>
          </w:p>
        </w:tc>
      </w:tr>
      <w:tr w:rsidR="00285D34" w:rsidRPr="00480705" w:rsidTr="00134D62">
        <w:trPr>
          <w:trHeight w:val="405"/>
        </w:trPr>
        <w:tc>
          <w:tcPr>
            <w:tcW w:w="7369" w:type="dxa"/>
            <w:gridSpan w:val="2"/>
          </w:tcPr>
          <w:p w:rsidR="00285D34" w:rsidRPr="00480705" w:rsidRDefault="00285D34" w:rsidP="00480705">
            <w:pPr>
              <w:jc w:val="both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>Всего по тепловым сетям ,м (в однотрубном исполнении)</w:t>
            </w:r>
          </w:p>
        </w:tc>
        <w:tc>
          <w:tcPr>
            <w:tcW w:w="3122" w:type="dxa"/>
          </w:tcPr>
          <w:p w:rsidR="00285D34" w:rsidRPr="00480705" w:rsidRDefault="00285D34" w:rsidP="00480705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480705">
              <w:rPr>
                <w:sz w:val="24"/>
                <w:szCs w:val="24"/>
              </w:rPr>
              <w:t xml:space="preserve">898 </w:t>
            </w:r>
          </w:p>
        </w:tc>
      </w:tr>
    </w:tbl>
    <w:p w:rsidR="00285D34" w:rsidRPr="00480705" w:rsidRDefault="00285D34" w:rsidP="00480705">
      <w:pPr>
        <w:jc w:val="both"/>
        <w:rPr>
          <w:sz w:val="26"/>
          <w:szCs w:val="26"/>
        </w:rPr>
      </w:pPr>
    </w:p>
    <w:p w:rsidR="00285D34" w:rsidRPr="00480705" w:rsidRDefault="00285D34" w:rsidP="00480705">
      <w:pPr>
        <w:spacing w:line="360" w:lineRule="auto"/>
        <w:ind w:left="-567" w:hanging="284"/>
        <w:jc w:val="both"/>
      </w:pPr>
      <w:r w:rsidRPr="00480705">
        <w:rPr>
          <w:sz w:val="26"/>
          <w:szCs w:val="26"/>
        </w:rPr>
        <w:t xml:space="preserve">  </w:t>
      </w:r>
      <w:r w:rsidRPr="00480705">
        <w:rPr>
          <w:sz w:val="26"/>
          <w:szCs w:val="26"/>
        </w:rPr>
        <w:tab/>
      </w:r>
      <w:r w:rsidRPr="00480705">
        <w:rPr>
          <w:sz w:val="26"/>
          <w:szCs w:val="26"/>
        </w:rPr>
        <w:tab/>
        <w:t xml:space="preserve">По итогам закупок 2019 года МУП «ПУ ЖКХ» были заключены договора подряда на выполнение работ по капитальному ремонту наружных инженерных сетей коммунальной инфраструктуры. </w:t>
      </w:r>
    </w:p>
    <w:tbl>
      <w:tblPr>
        <w:tblW w:w="10206" w:type="dxa"/>
        <w:tblInd w:w="-575" w:type="dxa"/>
        <w:tblLayout w:type="fixed"/>
        <w:tblLook w:val="0000"/>
      </w:tblPr>
      <w:tblGrid>
        <w:gridCol w:w="425"/>
        <w:gridCol w:w="2203"/>
        <w:gridCol w:w="40"/>
        <w:gridCol w:w="3260"/>
        <w:gridCol w:w="1701"/>
        <w:gridCol w:w="1276"/>
        <w:gridCol w:w="1301"/>
      </w:tblGrid>
      <w:tr w:rsidR="00285D34" w:rsidRPr="00480705" w:rsidTr="00134D62">
        <w:trPr>
          <w:trHeight w:val="33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bCs/>
                <w:color w:val="00000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bCs/>
                <w:color w:val="000000"/>
                <w:sz w:val="18"/>
                <w:szCs w:val="18"/>
                <w:lang w:eastAsia="en-US"/>
              </w:rPr>
              <w:t>Подрядчик, № договора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Предмет 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bCs/>
                <w:color w:val="000000"/>
                <w:sz w:val="18"/>
                <w:szCs w:val="18"/>
                <w:lang w:eastAsia="en-US"/>
              </w:rPr>
              <w:t>Стоимость по договору</w:t>
            </w:r>
          </w:p>
        </w:tc>
      </w:tr>
      <w:tr w:rsidR="00285D34" w:rsidRPr="00480705" w:rsidTr="00134D62">
        <w:trPr>
          <w:trHeight w:val="53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bCs/>
                <w:color w:val="000000"/>
                <w:sz w:val="18"/>
                <w:szCs w:val="18"/>
                <w:lang w:eastAsia="en-US"/>
              </w:rPr>
              <w:t>Объём работ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85D34" w:rsidRPr="00480705" w:rsidTr="00134D62">
        <w:trPr>
          <w:trHeight w:val="225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bCs/>
                <w:color w:val="000000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bCs/>
                <w:color w:val="000000"/>
                <w:sz w:val="18"/>
                <w:szCs w:val="18"/>
                <w:lang w:eastAsia="en-US"/>
              </w:rPr>
              <w:t>в тч НДС</w:t>
            </w:r>
          </w:p>
        </w:tc>
      </w:tr>
      <w:tr w:rsidR="00285D34" w:rsidRPr="00480705" w:rsidTr="00134D62">
        <w:trPr>
          <w:trHeight w:val="40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1Тепловые сети</w:t>
            </w:r>
          </w:p>
        </w:tc>
      </w:tr>
      <w:tr w:rsidR="00285D34" w:rsidRPr="00480705" w:rsidTr="00134D62">
        <w:trPr>
          <w:trHeight w:val="406"/>
        </w:trPr>
        <w:tc>
          <w:tcPr>
            <w:tcW w:w="8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rPr>
                <w:color w:val="000000"/>
                <w:sz w:val="18"/>
                <w:szCs w:val="18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1.1.Капитальный ремонт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5D34" w:rsidRPr="00480705" w:rsidTr="00134D62">
        <w:trPr>
          <w:trHeight w:val="8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sz w:val="16"/>
                <w:szCs w:val="16"/>
              </w:rPr>
              <w:t>ООО «Авилон-НОРД»  № 411/19 от 23.04.2019г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sz w:val="16"/>
                <w:szCs w:val="16"/>
              </w:rPr>
              <w:t>Ремонт участка теплосети от ТК 60 до ТК 64 по ул. Лермонтова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jc w:val="center"/>
              <w:rPr>
                <w:sz w:val="16"/>
                <w:szCs w:val="16"/>
              </w:rPr>
            </w:pPr>
            <w:r w:rsidRPr="00480705">
              <w:rPr>
                <w:sz w:val="16"/>
                <w:szCs w:val="16"/>
              </w:rPr>
              <w:t>2 Ø 400-151м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85D34" w:rsidRPr="00480705" w:rsidRDefault="00285D34" w:rsidP="00480705">
            <w:pPr>
              <w:jc w:val="center"/>
              <w:rPr>
                <w:sz w:val="16"/>
                <w:szCs w:val="16"/>
                <w:lang w:eastAsia="en-US"/>
              </w:rPr>
            </w:pPr>
            <w:r w:rsidRPr="00480705">
              <w:rPr>
                <w:sz w:val="16"/>
                <w:szCs w:val="16"/>
              </w:rPr>
              <w:t>5 989 680</w:t>
            </w:r>
          </w:p>
          <w:p w:rsidR="00285D34" w:rsidRPr="00480705" w:rsidRDefault="00285D34" w:rsidP="00480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color w:val="000000"/>
                <w:sz w:val="16"/>
                <w:szCs w:val="16"/>
                <w:lang w:eastAsia="en-US"/>
              </w:rPr>
              <w:t>998 280</w:t>
            </w:r>
          </w:p>
        </w:tc>
      </w:tr>
      <w:tr w:rsidR="00285D34" w:rsidRPr="00480705" w:rsidTr="00134D62">
        <w:trPr>
          <w:trHeight w:val="6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color w:val="000000"/>
                <w:sz w:val="16"/>
                <w:szCs w:val="16"/>
                <w:lang w:eastAsia="en-US"/>
              </w:rPr>
              <w:t>ИП Землянкин № 429/19 от 29.05.2019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D34" w:rsidRPr="00480705" w:rsidRDefault="00285D34" w:rsidP="00480705">
            <w:pPr>
              <w:jc w:val="center"/>
              <w:rPr>
                <w:sz w:val="16"/>
                <w:szCs w:val="16"/>
              </w:rPr>
            </w:pPr>
            <w:r w:rsidRPr="00480705">
              <w:rPr>
                <w:sz w:val="16"/>
                <w:szCs w:val="16"/>
              </w:rPr>
              <w:t>Ремонт участка теплосети от ТК 72 до ТК 113  по ул. Гоголя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jc w:val="center"/>
              <w:rPr>
                <w:sz w:val="16"/>
                <w:szCs w:val="16"/>
              </w:rPr>
            </w:pPr>
            <w:r w:rsidRPr="00480705">
              <w:rPr>
                <w:sz w:val="16"/>
                <w:szCs w:val="16"/>
              </w:rPr>
              <w:t>2 Ø 200-104м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color w:val="000000"/>
                <w:sz w:val="16"/>
                <w:szCs w:val="16"/>
                <w:lang w:eastAsia="en-US"/>
              </w:rPr>
              <w:t>2 100 000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85D34" w:rsidRPr="00480705" w:rsidTr="00134D62">
        <w:trPr>
          <w:trHeight w:val="431"/>
        </w:trPr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Итого по капитальному ремонту тепловых сетей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255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6"/>
                <w:szCs w:val="16"/>
                <w:lang w:eastAsia="en-US"/>
              </w:rPr>
              <w:t>8 089 680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5D34" w:rsidRPr="00480705" w:rsidTr="00134D62">
        <w:trPr>
          <w:trHeight w:val="38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tabs>
                <w:tab w:val="left" w:pos="912"/>
              </w:tabs>
              <w:jc w:val="both"/>
              <w:rPr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1.2.Инвестиционная программа</w:t>
            </w:r>
          </w:p>
        </w:tc>
      </w:tr>
      <w:tr w:rsidR="00285D34" w:rsidRPr="00480705" w:rsidTr="00134D62">
        <w:trPr>
          <w:trHeight w:val="6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jc w:val="center"/>
              <w:rPr>
                <w:sz w:val="16"/>
                <w:szCs w:val="16"/>
                <w:lang w:eastAsia="en-US"/>
              </w:rPr>
            </w:pPr>
            <w:r w:rsidRPr="00480705">
              <w:rPr>
                <w:sz w:val="16"/>
                <w:szCs w:val="16"/>
              </w:rPr>
              <w:t>ООО «Сантехмонтаж» № 410/19 от 23.04.19 и доп соглашение от 22.07.2019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sz w:val="16"/>
                <w:szCs w:val="16"/>
              </w:rPr>
              <w:t>Замена ветхих тепловых сетей участка теплотрассы от ТК 74 до здания профилактория "Заря" по ул. Пушкина,22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sz w:val="16"/>
                <w:szCs w:val="16"/>
              </w:rPr>
              <w:t>2 Ø 100-167м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sz w:val="16"/>
                <w:szCs w:val="16"/>
              </w:rPr>
              <w:t>2 485 505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85D34" w:rsidRPr="00480705" w:rsidTr="00134D62">
        <w:trPr>
          <w:trHeight w:val="415"/>
        </w:trPr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 xml:space="preserve">Итого по инвестиционной программе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480705">
              <w:rPr>
                <w:b/>
                <w:sz w:val="18"/>
                <w:szCs w:val="18"/>
              </w:rPr>
              <w:t>2 485 505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85D34" w:rsidRPr="00480705" w:rsidTr="00134D62">
        <w:trPr>
          <w:trHeight w:val="553"/>
        </w:trPr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 xml:space="preserve">Всего по  ремонту тепловых сетей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10 575 185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85D34" w:rsidRPr="00480705" w:rsidTr="00134D62">
        <w:trPr>
          <w:trHeight w:val="40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2.Водопроводные сети</w:t>
            </w:r>
          </w:p>
        </w:tc>
      </w:tr>
      <w:tr w:rsidR="00285D34" w:rsidRPr="00480705" w:rsidTr="00134D62">
        <w:trPr>
          <w:trHeight w:val="10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sz w:val="16"/>
                <w:szCs w:val="16"/>
              </w:rPr>
              <w:t>ООО «Сантехмонтаж» №434/19 от 13.06.2019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jc w:val="center"/>
              <w:rPr>
                <w:sz w:val="16"/>
                <w:szCs w:val="16"/>
                <w:lang w:eastAsia="en-US"/>
              </w:rPr>
            </w:pPr>
            <w:r w:rsidRPr="00480705">
              <w:rPr>
                <w:sz w:val="16"/>
                <w:szCs w:val="16"/>
              </w:rPr>
              <w:t>Ремонт участка водопроводных сетей  по ул. Гоголя  от т.1 до т.2 (вдоль домов № 18 ,№20 по ул. Гоголя),от ВК 161до т.3(вдоль домов № 16 ,№14 по ул. Гоголя), от ВК 159 до вводной задвижки в здания  № 6,№12,№14, 14А по ул. Гоголя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color w:val="000000"/>
                <w:sz w:val="18"/>
                <w:szCs w:val="18"/>
                <w:lang w:eastAsia="en-US"/>
              </w:rPr>
              <w:t>Ш63 мм-260м ,</w:t>
            </w:r>
          </w:p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color w:val="000000"/>
                <w:sz w:val="18"/>
                <w:szCs w:val="18"/>
                <w:lang w:eastAsia="en-US"/>
              </w:rPr>
              <w:t>Ш160 мм-245м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color w:val="000000"/>
                <w:sz w:val="18"/>
                <w:szCs w:val="18"/>
                <w:lang w:eastAsia="en-US"/>
              </w:rPr>
              <w:t>1 670 000</w:t>
            </w:r>
            <w:r w:rsidRPr="00480705">
              <w:rPr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285D34" w:rsidRPr="00480705" w:rsidTr="00134D62">
        <w:trPr>
          <w:trHeight w:val="363"/>
        </w:trPr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Всего по водопроводным сетям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1 670 000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85D34" w:rsidRPr="00480705" w:rsidTr="00134D62">
        <w:trPr>
          <w:trHeight w:val="36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tabs>
                <w:tab w:val="left" w:pos="1092"/>
              </w:tabs>
              <w:adjustRightInd w:val="0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b/>
                <w:color w:val="000000"/>
                <w:sz w:val="16"/>
                <w:szCs w:val="16"/>
                <w:lang w:eastAsia="en-US"/>
              </w:rPr>
              <w:t>3</w:t>
            </w: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. Хозфекальные канализационные сети</w:t>
            </w:r>
          </w:p>
        </w:tc>
      </w:tr>
      <w:tr w:rsidR="00285D34" w:rsidRPr="00480705" w:rsidTr="00134D62">
        <w:trPr>
          <w:trHeight w:val="363"/>
        </w:trPr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color w:val="000000"/>
                <w:sz w:val="16"/>
                <w:szCs w:val="16"/>
                <w:lang w:eastAsia="en-US"/>
              </w:rPr>
              <w:t>ООО «Ремтрест»</w:t>
            </w:r>
          </w:p>
          <w:p w:rsidR="00285D34" w:rsidRPr="00480705" w:rsidRDefault="00285D34" w:rsidP="00480705">
            <w:pPr>
              <w:rPr>
                <w:sz w:val="16"/>
                <w:szCs w:val="16"/>
                <w:lang w:eastAsia="en-US"/>
              </w:rPr>
            </w:pPr>
          </w:p>
          <w:p w:rsidR="00285D34" w:rsidRPr="00480705" w:rsidRDefault="00285D34" w:rsidP="00480705">
            <w:pPr>
              <w:jc w:val="center"/>
              <w:rPr>
                <w:sz w:val="16"/>
                <w:szCs w:val="16"/>
                <w:lang w:eastAsia="en-US"/>
              </w:rPr>
            </w:pPr>
            <w:r w:rsidRPr="00480705">
              <w:rPr>
                <w:sz w:val="16"/>
                <w:szCs w:val="16"/>
                <w:lang w:eastAsia="en-US"/>
              </w:rPr>
              <w:t>№501/19 от 09.07.2019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sz w:val="16"/>
                <w:szCs w:val="16"/>
              </w:rPr>
              <w:t>Ремонт приёмной камеры на КНС №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sz w:val="16"/>
                <w:szCs w:val="16"/>
              </w:rPr>
              <w:t>установка насосного агрегата, эл.тали-1 шт, ремонт настила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color w:val="000000"/>
                <w:sz w:val="16"/>
                <w:szCs w:val="16"/>
                <w:lang w:eastAsia="en-US"/>
              </w:rPr>
              <w:t>440 400</w:t>
            </w:r>
            <w:r w:rsidRPr="00480705">
              <w:rPr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80705">
              <w:rPr>
                <w:b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285D34" w:rsidRPr="00480705" w:rsidTr="00134D62">
        <w:trPr>
          <w:trHeight w:val="363"/>
        </w:trPr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Всего по водопроводным сетям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>440 400</w:t>
            </w:r>
            <w:r w:rsidRPr="00480705">
              <w:rPr>
                <w:b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34" w:rsidRPr="00480705" w:rsidRDefault="00285D34" w:rsidP="00480705">
            <w:pPr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85D34" w:rsidRPr="00480705" w:rsidRDefault="00285D34" w:rsidP="00480705">
      <w:pPr>
        <w:jc w:val="both"/>
      </w:pPr>
    </w:p>
    <w:p w:rsidR="00285D34" w:rsidRPr="00480705" w:rsidRDefault="00285D34" w:rsidP="00480705">
      <w:pPr>
        <w:jc w:val="both"/>
        <w:rPr>
          <w:sz w:val="26"/>
          <w:szCs w:val="26"/>
        </w:rPr>
      </w:pPr>
      <w:r w:rsidRPr="00480705">
        <w:rPr>
          <w:sz w:val="26"/>
          <w:szCs w:val="26"/>
        </w:rPr>
        <w:t xml:space="preserve">         Силами подрядной организации восстановлено 246 м2 проездов, тротуаров, отмосток </w:t>
      </w:r>
      <w:r w:rsidRPr="00480705">
        <w:rPr>
          <w:bCs/>
          <w:sz w:val="26"/>
          <w:szCs w:val="26"/>
        </w:rPr>
        <w:t>после ремонта подземных инженерных сетей</w:t>
      </w:r>
      <w:r w:rsidRPr="00480705">
        <w:rPr>
          <w:sz w:val="26"/>
          <w:szCs w:val="26"/>
        </w:rPr>
        <w:t xml:space="preserve">. </w:t>
      </w:r>
    </w:p>
    <w:p w:rsidR="00285D34" w:rsidRPr="00480705" w:rsidRDefault="00285D34" w:rsidP="00480705">
      <w:pPr>
        <w:jc w:val="both"/>
        <w:rPr>
          <w:sz w:val="26"/>
          <w:szCs w:val="26"/>
        </w:rPr>
      </w:pPr>
      <w:r w:rsidRPr="00480705">
        <w:rPr>
          <w:sz w:val="26"/>
          <w:szCs w:val="26"/>
        </w:rPr>
        <w:t>Цена договора составила 683,484 тыс. руб.</w:t>
      </w:r>
    </w:p>
    <w:p w:rsidR="00285D34" w:rsidRPr="00480705" w:rsidRDefault="00285D34" w:rsidP="00480705">
      <w:pPr>
        <w:jc w:val="both"/>
        <w:rPr>
          <w:sz w:val="26"/>
          <w:szCs w:val="26"/>
        </w:rPr>
      </w:pPr>
    </w:p>
    <w:tbl>
      <w:tblPr>
        <w:tblW w:w="7000" w:type="dxa"/>
        <w:tblInd w:w="113" w:type="dxa"/>
        <w:tblLook w:val="00A0"/>
      </w:tblPr>
      <w:tblGrid>
        <w:gridCol w:w="581"/>
        <w:gridCol w:w="3226"/>
        <w:gridCol w:w="2048"/>
        <w:gridCol w:w="1145"/>
      </w:tblGrid>
      <w:tr w:rsidR="00285D34" w:rsidRPr="00480705" w:rsidTr="00134D62">
        <w:trPr>
          <w:trHeight w:val="11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80705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80705">
              <w:rPr>
                <w:sz w:val="22"/>
                <w:szCs w:val="22"/>
              </w:rPr>
              <w:t>Адрес проведения работ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80705">
              <w:rPr>
                <w:sz w:val="22"/>
                <w:szCs w:val="22"/>
              </w:rPr>
              <w:t>Вид восстановительных работ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80705">
              <w:rPr>
                <w:sz w:val="22"/>
                <w:szCs w:val="22"/>
              </w:rPr>
              <w:t>Объём работ, м2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80705">
              <w:rPr>
                <w:sz w:val="22"/>
                <w:szCs w:val="22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80705">
              <w:rPr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80705"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480705">
              <w:rPr>
                <w:sz w:val="22"/>
                <w:szCs w:val="22"/>
              </w:rPr>
              <w:t>5</w:t>
            </w:r>
          </w:p>
        </w:tc>
      </w:tr>
      <w:tr w:rsidR="00285D34" w:rsidRPr="00480705" w:rsidTr="00134D62">
        <w:trPr>
          <w:trHeight w:val="339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rPr>
                <w:sz w:val="22"/>
                <w:szCs w:val="22"/>
              </w:rPr>
            </w:pPr>
            <w:r w:rsidRPr="00480705">
              <w:rPr>
                <w:sz w:val="22"/>
                <w:szCs w:val="22"/>
              </w:rPr>
              <w:t>I. Восстановительные работы после ремонта сетей:</w:t>
            </w:r>
          </w:p>
        </w:tc>
      </w:tr>
      <w:tr w:rsidR="00285D34" w:rsidRPr="00480705" w:rsidTr="00134D62">
        <w:trPr>
          <w:trHeight w:val="3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школа интернат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тротуар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45</w:t>
            </w:r>
          </w:p>
        </w:tc>
      </w:tr>
      <w:tr w:rsidR="00285D34" w:rsidRPr="00480705" w:rsidTr="00134D62">
        <w:trPr>
          <w:trHeight w:val="3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ул.Чапаева 1 выезд с торца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проезд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20</w:t>
            </w:r>
          </w:p>
        </w:tc>
      </w:tr>
      <w:tr w:rsidR="00285D34" w:rsidRPr="00480705" w:rsidTr="00134D62">
        <w:trPr>
          <w:trHeight w:val="3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 Ленина 39 у ТК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проезд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2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 Лермонтова 21-23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проезд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2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ул.Кирова 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тротуар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15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ул.Ленина 45 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проезд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24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ул.Советская 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отмостка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4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ул.Советская 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проезд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12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ул.Советская 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отмостка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3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10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ул.Пушкина 13-15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тротуар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3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11</w:t>
            </w: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проезд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15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 Кирова 27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тротуар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3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 Кирова 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тротуар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4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 Кирова 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проезд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6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15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 Кирова 23 с фасада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тротуар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15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отмостка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480705">
              <w:rPr>
                <w:rFonts w:ascii="Arial CYR" w:hAnsi="Arial CYR" w:cs="Arial CYR"/>
              </w:rPr>
              <w:t>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 Кирова 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тротуар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6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 Кирова 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тротуар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4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480705">
              <w:rPr>
                <w:rFonts w:ascii="Arial CYR" w:hAnsi="Arial CYR" w:cs="Arial CYR"/>
              </w:rPr>
              <w:t>18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 Кирова 4 д/с № 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тротуар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4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 Сафьяна 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тротуар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3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rFonts w:ascii="Arial CYR" w:hAnsi="Arial CYR" w:cs="Arial CYR"/>
              </w:rPr>
            </w:pPr>
            <w:r w:rsidRPr="00480705">
              <w:rPr>
                <w:rFonts w:ascii="Arial CYR" w:hAnsi="Arial CYR" w:cs="Arial CYR"/>
              </w:rPr>
              <w:t>20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ул.Дыбцына 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проезд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55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D34" w:rsidRPr="00480705" w:rsidRDefault="00285D34" w:rsidP="00480705">
            <w:pPr>
              <w:autoSpaceDE/>
              <w:autoSpaceDN/>
            </w:pPr>
            <w:r w:rsidRPr="00480705"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b/>
                <w:bCs/>
              </w:rPr>
            </w:pPr>
            <w:r w:rsidRPr="00480705">
              <w:rPr>
                <w:b/>
                <w:bCs/>
              </w:rPr>
              <w:t>Итого проезд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136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D34" w:rsidRPr="00480705" w:rsidRDefault="00285D34" w:rsidP="00480705">
            <w:pPr>
              <w:autoSpaceDE/>
              <w:autoSpaceDN/>
            </w:pPr>
            <w:r w:rsidRPr="00480705"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b/>
                <w:bCs/>
              </w:rPr>
            </w:pPr>
            <w:r w:rsidRPr="00480705">
              <w:rPr>
                <w:b/>
                <w:bCs/>
              </w:rPr>
              <w:t>Итого тротуар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102</w:t>
            </w:r>
          </w:p>
        </w:tc>
      </w:tr>
      <w:tr w:rsidR="00285D34" w:rsidRPr="00480705" w:rsidTr="00134D62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D34" w:rsidRPr="00480705" w:rsidRDefault="00285D34" w:rsidP="00480705">
            <w:pPr>
              <w:autoSpaceDE/>
              <w:autoSpaceDN/>
            </w:pPr>
            <w:r w:rsidRPr="00480705"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  <w:rPr>
                <w:b/>
                <w:bCs/>
              </w:rPr>
            </w:pPr>
            <w:r w:rsidRPr="00480705">
              <w:rPr>
                <w:b/>
                <w:bCs/>
              </w:rPr>
              <w:t>Итого отмостка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8</w:t>
            </w:r>
          </w:p>
        </w:tc>
      </w:tr>
      <w:tr w:rsidR="00285D34" w:rsidRPr="00480705" w:rsidTr="00134D62">
        <w:trPr>
          <w:trHeight w:val="816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ВСЕГО ПОСЛЕ РЕМОНТА ПОДЗЕМНЫХ КОММУНИКАЦИИ: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34" w:rsidRPr="00480705" w:rsidRDefault="00285D34" w:rsidP="00480705">
            <w:pPr>
              <w:autoSpaceDE/>
              <w:autoSpaceDN/>
              <w:jc w:val="center"/>
            </w:pPr>
            <w:r w:rsidRPr="00480705">
              <w:t>246,00</w:t>
            </w:r>
          </w:p>
        </w:tc>
      </w:tr>
    </w:tbl>
    <w:p w:rsidR="00285D34" w:rsidRPr="00480705" w:rsidRDefault="00285D34" w:rsidP="00480705">
      <w:pPr>
        <w:autoSpaceDE/>
        <w:autoSpaceDN/>
        <w:jc w:val="center"/>
      </w:pPr>
    </w:p>
    <w:p w:rsidR="00285D34" w:rsidRDefault="00285D34"/>
    <w:p w:rsidR="00285D34" w:rsidRDefault="00285D34"/>
    <w:p w:rsidR="00285D34" w:rsidRDefault="00285D34"/>
    <w:p w:rsidR="00285D34" w:rsidRPr="00480705" w:rsidRDefault="00285D34" w:rsidP="00480705">
      <w:pPr>
        <w:jc w:val="center"/>
        <w:rPr>
          <w:b/>
          <w:sz w:val="26"/>
          <w:szCs w:val="26"/>
        </w:rPr>
      </w:pPr>
      <w:r w:rsidRPr="00480705">
        <w:rPr>
          <w:b/>
          <w:sz w:val="26"/>
          <w:szCs w:val="26"/>
        </w:rPr>
        <w:t>ПЕРСОНАЛ ПРЕДПРИЯТИЯ И СОЦИАЛЬНЫЕ ГАРАНТИИ</w:t>
      </w:r>
    </w:p>
    <w:p w:rsidR="00285D34" w:rsidRPr="00480705" w:rsidRDefault="00285D34" w:rsidP="00480705">
      <w:pPr>
        <w:ind w:firstLine="840"/>
        <w:jc w:val="right"/>
        <w:rPr>
          <w:b/>
          <w:sz w:val="26"/>
          <w:szCs w:val="26"/>
        </w:rPr>
      </w:pP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Численный состав предприятия на сегодняшний день составляет 110 человек. Руководителей – 8 человек, специалистов – 28 человек и служащих - 9 человек, рабочих – 65 человека.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i/>
          <w:sz w:val="26"/>
          <w:szCs w:val="26"/>
        </w:rPr>
      </w:pPr>
      <w:r w:rsidRPr="00480705">
        <w:rPr>
          <w:i/>
          <w:sz w:val="26"/>
          <w:szCs w:val="26"/>
        </w:rPr>
        <w:t>Возрастной состав работников предприятия: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От 18 до 30 лет – 2 человека, что составляет 1,82% от общей численности;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От 30 до 50 лет – 67 человека, что составляет 60,91%;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От 50 до 60 лет – 34 человек, что составляет 30,91%;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Старше 60 лет    –  7 человек, что составляет 6,36%.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i/>
          <w:sz w:val="26"/>
          <w:szCs w:val="26"/>
        </w:rPr>
      </w:pPr>
      <w:r w:rsidRPr="00480705">
        <w:rPr>
          <w:i/>
          <w:sz w:val="26"/>
          <w:szCs w:val="26"/>
        </w:rPr>
        <w:t>Образовательный уровень работников предприятия: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Высшее профессиональное – 41 человек, в том числе 35 чел. – РСС;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Среднее профессиональное – 16 человек, в том числе 7 чел. – РСС;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Начальное профессиональное – 35 человека, в том числе 3 чел. – РСС;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Среднее полное – 11 человек;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Среднее общее   – 7 человек.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 xml:space="preserve">В настоящее время повышают свой образовательный уровень без отрыва от производства 2 работника предприятия. </w:t>
      </w:r>
    </w:p>
    <w:p w:rsidR="00285D34" w:rsidRPr="00480705" w:rsidRDefault="00285D34" w:rsidP="00480705">
      <w:pPr>
        <w:autoSpaceDE/>
        <w:autoSpaceDN/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На предприятии действует коллективный договор, который принят на собрании трудового коллектива 19 декабря 2018 года сроком на три года. На выполнение социальных гарантий затрачено 516 тыс. руб., в т.ч. 3 работника, частично за счет средств предприятия, прошли оздоровительный курс в санатории; все дети сотрудников в возрасте до 14 лет получили новогодние подарки, оплачивалась стоимость проезда работников и членов семьи в отпуск, предоставлялся дополнительный отпуск с сохранением заработной платы в связи с началом учебного года и смертью близкого родственника; была выделена сумма материальной помощи ветеранам труда и не работающим пенсионерам, выплачивалась материальная помощь в связи с 50-летием, за безупречный труд на предприятии.</w:t>
      </w:r>
    </w:p>
    <w:p w:rsidR="00285D34" w:rsidRPr="00C6406E" w:rsidRDefault="00285D34" w:rsidP="00480705">
      <w:pPr>
        <w:autoSpaceDE/>
        <w:autoSpaceDN/>
        <w:jc w:val="both"/>
        <w:rPr>
          <w:sz w:val="26"/>
          <w:szCs w:val="26"/>
        </w:rPr>
      </w:pPr>
      <w:r w:rsidRPr="00480705">
        <w:rPr>
          <w:sz w:val="26"/>
          <w:szCs w:val="26"/>
        </w:rPr>
        <w:t xml:space="preserve">       В коллективном договоре определен перечень мероприятий по охране труда. Это позволило нам не допустить роста несчастных случаев и травматизма на </w:t>
      </w:r>
      <w:r w:rsidRPr="00C6406E">
        <w:rPr>
          <w:sz w:val="26"/>
          <w:szCs w:val="26"/>
        </w:rPr>
        <w:t xml:space="preserve">производстве в 2019 году. Своевременно работники предприятия обеспечиваются средствами индивидуальной и коллективной защиты в соответствии с требованиями охраны труда, проходят обязательные медицинские осмотры, с ними своевременно проводится обучение безопасным методам и приемам труда. Всего на эти цели в 2019 году было израсходовано </w:t>
      </w:r>
      <w:r w:rsidRPr="00C6406E">
        <w:rPr>
          <w:b/>
          <w:sz w:val="26"/>
          <w:szCs w:val="26"/>
        </w:rPr>
        <w:t>893</w:t>
      </w:r>
      <w:r w:rsidRPr="00C6406E">
        <w:rPr>
          <w:sz w:val="26"/>
          <w:szCs w:val="26"/>
        </w:rPr>
        <w:t xml:space="preserve"> тыс. руб. </w:t>
      </w:r>
    </w:p>
    <w:p w:rsidR="00285D34" w:rsidRPr="00C6406E" w:rsidRDefault="00285D34" w:rsidP="00480705">
      <w:pPr>
        <w:ind w:firstLine="840"/>
        <w:jc w:val="center"/>
        <w:rPr>
          <w:b/>
          <w:sz w:val="26"/>
          <w:szCs w:val="26"/>
        </w:rPr>
      </w:pPr>
    </w:p>
    <w:p w:rsidR="00285D34" w:rsidRPr="00480705" w:rsidRDefault="00285D34" w:rsidP="00480705">
      <w:pPr>
        <w:ind w:firstLine="840"/>
        <w:jc w:val="center"/>
        <w:rPr>
          <w:b/>
          <w:sz w:val="26"/>
          <w:szCs w:val="26"/>
        </w:rPr>
      </w:pPr>
      <w:r w:rsidRPr="00C6406E">
        <w:rPr>
          <w:b/>
          <w:sz w:val="26"/>
          <w:szCs w:val="26"/>
        </w:rPr>
        <w:t>ЗАДАЧИ НА 2020 ГОД</w:t>
      </w:r>
    </w:p>
    <w:p w:rsidR="00285D34" w:rsidRPr="00480705" w:rsidRDefault="00285D34" w:rsidP="000B3858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80705">
        <w:rPr>
          <w:sz w:val="26"/>
          <w:szCs w:val="26"/>
        </w:rPr>
        <w:t>беспечение в полном объеме потребности населения, предприятий, организаций и учреждений города в качественных жилищно-коммунальных услугах.</w:t>
      </w:r>
    </w:p>
    <w:p w:rsidR="00285D34" w:rsidRPr="00480705" w:rsidRDefault="00285D34" w:rsidP="000B3858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Обеспечить качественное и своевременное исполнения перечня предоставляемых платных услуг</w:t>
      </w:r>
    </w:p>
    <w:p w:rsidR="00285D34" w:rsidRPr="00480705" w:rsidRDefault="00285D34" w:rsidP="000B3858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Проводить работу по снижению потерь в сетях при передаче энергоресурсов</w:t>
      </w:r>
      <w:bookmarkStart w:id="0" w:name="_GoBack"/>
      <w:bookmarkEnd w:id="0"/>
    </w:p>
    <w:p w:rsidR="00285D34" w:rsidRPr="00480705" w:rsidRDefault="00285D34" w:rsidP="000B3858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Совершенствовать систему мотивации труда работников предприятия</w:t>
      </w:r>
    </w:p>
    <w:p w:rsidR="00285D34" w:rsidRPr="00480705" w:rsidRDefault="00285D34" w:rsidP="000B3858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Снизить количество дней временной нетрудоспособности работников предприятия</w:t>
      </w:r>
    </w:p>
    <w:p w:rsidR="00285D34" w:rsidRDefault="00285D34" w:rsidP="000B3858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Снижать уровень дебиторской и кредиторской задолженности</w:t>
      </w:r>
    </w:p>
    <w:p w:rsidR="00285D34" w:rsidRPr="000B3858" w:rsidRDefault="00285D34" w:rsidP="000B3858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0B3858">
        <w:rPr>
          <w:sz w:val="26"/>
          <w:szCs w:val="26"/>
        </w:rPr>
        <w:t>Одной из главных задач предприятия на текущий момент является выполнение своих обязательств перед филиалом ОА «Группа «Илим», т.е. сто процентная оплата за поставленные энергоресурсы.</w:t>
      </w:r>
    </w:p>
    <w:p w:rsidR="00285D34" w:rsidRPr="00480705" w:rsidRDefault="00285D34" w:rsidP="00480705">
      <w:pPr>
        <w:jc w:val="both"/>
        <w:rPr>
          <w:sz w:val="26"/>
          <w:szCs w:val="26"/>
        </w:rPr>
      </w:pPr>
    </w:p>
    <w:p w:rsidR="00285D34" w:rsidRDefault="00285D34" w:rsidP="00480705">
      <w:pPr>
        <w:ind w:firstLine="840"/>
        <w:jc w:val="both"/>
        <w:rPr>
          <w:b/>
          <w:sz w:val="26"/>
          <w:szCs w:val="26"/>
        </w:rPr>
      </w:pPr>
    </w:p>
    <w:p w:rsidR="00285D34" w:rsidRDefault="00285D34" w:rsidP="00480705">
      <w:pPr>
        <w:ind w:firstLine="840"/>
        <w:jc w:val="both"/>
        <w:rPr>
          <w:b/>
          <w:sz w:val="26"/>
          <w:szCs w:val="26"/>
        </w:rPr>
      </w:pPr>
    </w:p>
    <w:p w:rsidR="00285D34" w:rsidRPr="00480705" w:rsidRDefault="00285D34" w:rsidP="00480705">
      <w:pPr>
        <w:ind w:firstLine="840"/>
        <w:jc w:val="both"/>
        <w:rPr>
          <w:b/>
          <w:sz w:val="26"/>
          <w:szCs w:val="26"/>
        </w:rPr>
      </w:pPr>
    </w:p>
    <w:p w:rsidR="00285D34" w:rsidRPr="00480705" w:rsidRDefault="00285D34" w:rsidP="00480705">
      <w:pPr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Главный бухгалтер____________________________ Н.А. Тропникова</w:t>
      </w:r>
    </w:p>
    <w:p w:rsidR="00285D34" w:rsidRDefault="00285D34" w:rsidP="00480705">
      <w:pPr>
        <w:ind w:firstLine="840"/>
        <w:jc w:val="both"/>
        <w:rPr>
          <w:sz w:val="26"/>
          <w:szCs w:val="26"/>
        </w:rPr>
      </w:pPr>
    </w:p>
    <w:p w:rsidR="00285D34" w:rsidRPr="00480705" w:rsidRDefault="00285D34" w:rsidP="00480705">
      <w:pPr>
        <w:ind w:firstLine="840"/>
        <w:jc w:val="both"/>
        <w:rPr>
          <w:sz w:val="26"/>
          <w:szCs w:val="26"/>
        </w:rPr>
      </w:pPr>
    </w:p>
    <w:p w:rsidR="00285D34" w:rsidRPr="00480705" w:rsidRDefault="00285D34" w:rsidP="00480705">
      <w:pPr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Главный инженер_____________________________ О.В. Кропотов</w:t>
      </w:r>
    </w:p>
    <w:p w:rsidR="00285D34" w:rsidRDefault="00285D34" w:rsidP="00480705">
      <w:pPr>
        <w:ind w:firstLine="840"/>
        <w:jc w:val="both"/>
        <w:rPr>
          <w:sz w:val="26"/>
          <w:szCs w:val="26"/>
        </w:rPr>
      </w:pPr>
    </w:p>
    <w:p w:rsidR="00285D34" w:rsidRPr="00480705" w:rsidRDefault="00285D34" w:rsidP="00480705">
      <w:pPr>
        <w:ind w:firstLine="840"/>
        <w:jc w:val="both"/>
        <w:rPr>
          <w:sz w:val="26"/>
          <w:szCs w:val="26"/>
        </w:rPr>
      </w:pPr>
    </w:p>
    <w:p w:rsidR="00285D34" w:rsidRPr="00480705" w:rsidRDefault="00285D34" w:rsidP="00480705">
      <w:pPr>
        <w:ind w:firstLine="840"/>
        <w:jc w:val="both"/>
        <w:rPr>
          <w:sz w:val="26"/>
          <w:szCs w:val="26"/>
        </w:rPr>
      </w:pPr>
      <w:r w:rsidRPr="00480705">
        <w:rPr>
          <w:sz w:val="26"/>
          <w:szCs w:val="26"/>
        </w:rPr>
        <w:t>Председатель профсоюзного комитета____________ А.А. Обиднык</w:t>
      </w:r>
    </w:p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p w:rsidR="00285D34" w:rsidRDefault="00285D34"/>
    <w:sectPr w:rsidR="00285D34" w:rsidSect="007C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A19"/>
    <w:multiLevelType w:val="hybridMultilevel"/>
    <w:tmpl w:val="1882717E"/>
    <w:lvl w:ilvl="0" w:tplc="F8AEBEDC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D06E18"/>
    <w:multiLevelType w:val="hybridMultilevel"/>
    <w:tmpl w:val="51463C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8305E6"/>
    <w:multiLevelType w:val="hybridMultilevel"/>
    <w:tmpl w:val="2E909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A67680"/>
    <w:multiLevelType w:val="hybridMultilevel"/>
    <w:tmpl w:val="C14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40E7E"/>
    <w:multiLevelType w:val="hybridMultilevel"/>
    <w:tmpl w:val="BB4007F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48DD1287"/>
    <w:multiLevelType w:val="hybridMultilevel"/>
    <w:tmpl w:val="31EC7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B0143"/>
    <w:multiLevelType w:val="hybridMultilevel"/>
    <w:tmpl w:val="D4520410"/>
    <w:lvl w:ilvl="0" w:tplc="5A84152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4E84583C"/>
    <w:multiLevelType w:val="hybridMultilevel"/>
    <w:tmpl w:val="5636F0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060CB"/>
    <w:multiLevelType w:val="hybridMultilevel"/>
    <w:tmpl w:val="CAA6B564"/>
    <w:lvl w:ilvl="0" w:tplc="5E38FC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7E6C8D"/>
    <w:multiLevelType w:val="hybridMultilevel"/>
    <w:tmpl w:val="3368A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00F5F"/>
    <w:multiLevelType w:val="hybridMultilevel"/>
    <w:tmpl w:val="3FA86D2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C2"/>
    <w:rsid w:val="000B3858"/>
    <w:rsid w:val="00134D62"/>
    <w:rsid w:val="001663C2"/>
    <w:rsid w:val="00285D34"/>
    <w:rsid w:val="00395CCC"/>
    <w:rsid w:val="00480705"/>
    <w:rsid w:val="004D63C3"/>
    <w:rsid w:val="0071384D"/>
    <w:rsid w:val="0078608D"/>
    <w:rsid w:val="007A3C1C"/>
    <w:rsid w:val="007C4D54"/>
    <w:rsid w:val="00847A0A"/>
    <w:rsid w:val="00931CFF"/>
    <w:rsid w:val="00BF0D5D"/>
    <w:rsid w:val="00C6406E"/>
    <w:rsid w:val="00D00F89"/>
    <w:rsid w:val="00F226FF"/>
    <w:rsid w:val="00F7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C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663C2"/>
    <w:pPr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6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1663C2"/>
    <w:pPr>
      <w:widowControl w:val="0"/>
      <w:adjustRightInd w:val="0"/>
      <w:spacing w:line="320" w:lineRule="exact"/>
      <w:jc w:val="both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1663C2"/>
    <w:pPr>
      <w:widowControl w:val="0"/>
      <w:adjustRightInd w:val="0"/>
      <w:spacing w:line="331" w:lineRule="exact"/>
      <w:ind w:firstLine="55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1663C2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semiHidden/>
    <w:rsid w:val="001663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807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070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34D62"/>
    <w:pPr>
      <w:autoSpaceDE/>
      <w:autoSpaceDN/>
      <w:ind w:left="70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6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3C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3101</Words>
  <Characters>17677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Тропникова Наталья Александровна</dc:creator>
  <cp:keywords/>
  <dc:description/>
  <cp:lastModifiedBy>jkh2</cp:lastModifiedBy>
  <cp:revision>2</cp:revision>
  <cp:lastPrinted>2020-02-12T07:00:00Z</cp:lastPrinted>
  <dcterms:created xsi:type="dcterms:W3CDTF">2020-02-17T11:51:00Z</dcterms:created>
  <dcterms:modified xsi:type="dcterms:W3CDTF">2020-02-17T11:51:00Z</dcterms:modified>
</cp:coreProperties>
</file>