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8F" w:rsidRDefault="00034F8F" w:rsidP="00034F8F">
      <w:pPr>
        <w:jc w:val="center"/>
        <w:rPr>
          <w:sz w:val="48"/>
          <w:lang w:val="en-US"/>
        </w:rPr>
      </w:pPr>
      <w:r>
        <w:rPr>
          <w:noProof/>
          <w:sz w:val="28"/>
        </w:rPr>
        <w:drawing>
          <wp:inline distT="0" distB="0" distL="0" distR="0" wp14:anchorId="7E4B1B99" wp14:editId="226EBE83">
            <wp:extent cx="676275" cy="828675"/>
            <wp:effectExtent l="0" t="0" r="9525" b="9525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F8F" w:rsidRPr="002D1398" w:rsidRDefault="00034F8F" w:rsidP="00034F8F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34F8F" w:rsidRPr="002D1398" w:rsidRDefault="00034F8F" w:rsidP="00034F8F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034F8F" w:rsidRPr="00EB02C0" w:rsidRDefault="00034F8F" w:rsidP="00034F8F">
      <w:pPr>
        <w:jc w:val="center"/>
        <w:rPr>
          <w:rFonts w:ascii="Arial Narrow" w:hAnsi="Arial Narrow"/>
          <w:sz w:val="28"/>
          <w:szCs w:val="28"/>
        </w:rPr>
      </w:pPr>
      <w:r w:rsidRPr="00EB02C0">
        <w:rPr>
          <w:rFonts w:ascii="Arial Narrow" w:hAnsi="Arial Narrow"/>
          <w:sz w:val="28"/>
          <w:szCs w:val="28"/>
        </w:rPr>
        <w:t>(Администрация города)</w:t>
      </w:r>
    </w:p>
    <w:p w:rsidR="00034F8F" w:rsidRDefault="00034F8F" w:rsidP="00034F8F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РАСПОРЯЖЕНИЕ</w:t>
      </w:r>
    </w:p>
    <w:p w:rsidR="00034F8F" w:rsidRPr="00303ECD" w:rsidRDefault="00034F8F" w:rsidP="00034F8F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034F8F" w:rsidTr="00EE2708">
        <w:trPr>
          <w:trHeight w:val="368"/>
        </w:trPr>
        <w:tc>
          <w:tcPr>
            <w:tcW w:w="534" w:type="dxa"/>
            <w:vAlign w:val="center"/>
          </w:tcPr>
          <w:p w:rsidR="00034F8F" w:rsidRDefault="00034F8F" w:rsidP="00EE2708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34F8F" w:rsidRDefault="007039BD" w:rsidP="00EE2708">
            <w:pPr>
              <w:rPr>
                <w:sz w:val="28"/>
              </w:rPr>
            </w:pPr>
            <w:r>
              <w:rPr>
                <w:sz w:val="28"/>
              </w:rPr>
              <w:t>27.01.2022</w:t>
            </w:r>
          </w:p>
        </w:tc>
        <w:tc>
          <w:tcPr>
            <w:tcW w:w="741" w:type="dxa"/>
            <w:vAlign w:val="center"/>
          </w:tcPr>
          <w:p w:rsidR="00034F8F" w:rsidRDefault="00034F8F" w:rsidP="00EE2708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034F8F" w:rsidRDefault="007039BD" w:rsidP="00EE27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034F8F">
              <w:rPr>
                <w:sz w:val="28"/>
              </w:rPr>
              <w:t>р</w:t>
            </w:r>
          </w:p>
        </w:tc>
      </w:tr>
    </w:tbl>
    <w:p w:rsidR="00034F8F" w:rsidRPr="00813774" w:rsidRDefault="00034F8F" w:rsidP="00034F8F">
      <w:pPr>
        <w:jc w:val="center"/>
      </w:pPr>
    </w:p>
    <w:p w:rsidR="00034F8F" w:rsidRDefault="00034F8F" w:rsidP="00034F8F">
      <w:pPr>
        <w:jc w:val="center"/>
        <w:rPr>
          <w:sz w:val="28"/>
        </w:rPr>
      </w:pPr>
      <w:r>
        <w:rPr>
          <w:sz w:val="28"/>
        </w:rPr>
        <w:t>г. Коряжма</w:t>
      </w:r>
    </w:p>
    <w:p w:rsidR="00034F8F" w:rsidRPr="00336D49" w:rsidRDefault="00034F8F" w:rsidP="00034F8F">
      <w:pPr>
        <w:rPr>
          <w:sz w:val="28"/>
          <w:szCs w:val="28"/>
        </w:rPr>
      </w:pPr>
    </w:p>
    <w:p w:rsidR="00034F8F" w:rsidRDefault="00034F8F" w:rsidP="00034F8F">
      <w:pPr>
        <w:rPr>
          <w:sz w:val="28"/>
          <w:szCs w:val="28"/>
        </w:rPr>
      </w:pPr>
      <w:r w:rsidRPr="00336D49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карты рисков нарушения</w:t>
      </w:r>
    </w:p>
    <w:p w:rsidR="00C311BD" w:rsidRDefault="00034F8F" w:rsidP="00034F8F">
      <w:pPr>
        <w:rPr>
          <w:sz w:val="28"/>
          <w:szCs w:val="28"/>
        </w:rPr>
      </w:pPr>
      <w:r>
        <w:rPr>
          <w:sz w:val="28"/>
          <w:szCs w:val="28"/>
        </w:rPr>
        <w:t xml:space="preserve">антимонопольного законодательства на 2022 </w:t>
      </w:r>
    </w:p>
    <w:p w:rsidR="00C311BD" w:rsidRDefault="00034F8F" w:rsidP="00034F8F">
      <w:pPr>
        <w:rPr>
          <w:sz w:val="28"/>
          <w:szCs w:val="28"/>
        </w:rPr>
      </w:pPr>
      <w:r>
        <w:rPr>
          <w:sz w:val="28"/>
          <w:szCs w:val="28"/>
        </w:rPr>
        <w:t>год</w:t>
      </w:r>
      <w:r w:rsidR="00C311BD">
        <w:rPr>
          <w:sz w:val="28"/>
          <w:szCs w:val="28"/>
        </w:rPr>
        <w:t xml:space="preserve"> городского округа Архангельской области </w:t>
      </w:r>
    </w:p>
    <w:p w:rsidR="00C311BD" w:rsidRPr="00336D49" w:rsidRDefault="00C311BD" w:rsidP="00034F8F">
      <w:pPr>
        <w:rPr>
          <w:sz w:val="28"/>
          <w:szCs w:val="28"/>
        </w:rPr>
      </w:pPr>
      <w:r>
        <w:rPr>
          <w:sz w:val="28"/>
          <w:szCs w:val="28"/>
        </w:rPr>
        <w:t>«Город Коряжма»</w:t>
      </w:r>
    </w:p>
    <w:p w:rsidR="00034F8F" w:rsidRPr="00336D49" w:rsidRDefault="00034F8F" w:rsidP="00034F8F">
      <w:pPr>
        <w:rPr>
          <w:sz w:val="28"/>
          <w:szCs w:val="28"/>
        </w:rPr>
      </w:pPr>
    </w:p>
    <w:p w:rsidR="00034F8F" w:rsidRPr="00336D49" w:rsidRDefault="00A17F7B" w:rsidP="00A17F7B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В целях </w:t>
      </w:r>
      <w:r w:rsidRPr="009A3A37">
        <w:rPr>
          <w:sz w:val="28"/>
          <w:szCs w:val="28"/>
        </w:rPr>
        <w:t>снижения рисков нарушения антимонопольного законодательства</w:t>
      </w:r>
      <w:r>
        <w:rPr>
          <w:sz w:val="28"/>
          <w:szCs w:val="28"/>
        </w:rPr>
        <w:t>, руководствуясь постановлением</w:t>
      </w:r>
      <w:r w:rsidR="00034F8F">
        <w:rPr>
          <w:sz w:val="28"/>
          <w:szCs w:val="28"/>
        </w:rPr>
        <w:t xml:space="preserve"> администрации муниципального образования «Город Коряжма» от 14.05.2019 № 619</w:t>
      </w:r>
      <w:r w:rsidR="00034F8F" w:rsidRPr="00034F8F">
        <w:rPr>
          <w:sz w:val="28"/>
          <w:szCs w:val="28"/>
        </w:rPr>
        <w:t xml:space="preserve"> </w:t>
      </w:r>
      <w:r w:rsidR="00034F8F">
        <w:rPr>
          <w:sz w:val="28"/>
          <w:szCs w:val="28"/>
        </w:rPr>
        <w:t>«</w:t>
      </w:r>
      <w:r w:rsidR="00034F8F" w:rsidRPr="006E6B1F">
        <w:rPr>
          <w:sz w:val="28"/>
          <w:szCs w:val="28"/>
        </w:rPr>
        <w:t>О</w:t>
      </w:r>
      <w:r w:rsidR="00034F8F">
        <w:rPr>
          <w:sz w:val="28"/>
          <w:szCs w:val="28"/>
        </w:rPr>
        <w:t xml:space="preserve"> создании и </w:t>
      </w:r>
      <w:r w:rsidR="00034F8F" w:rsidRPr="006E6B1F">
        <w:rPr>
          <w:rStyle w:val="1"/>
          <w:sz w:val="28"/>
          <w:szCs w:val="28"/>
        </w:rPr>
        <w:t>организации системы</w:t>
      </w:r>
      <w:r w:rsidR="00034F8F">
        <w:rPr>
          <w:rStyle w:val="1"/>
          <w:sz w:val="28"/>
          <w:szCs w:val="28"/>
        </w:rPr>
        <w:t xml:space="preserve"> </w:t>
      </w:r>
      <w:r w:rsidR="00034F8F" w:rsidRPr="006E6B1F">
        <w:rPr>
          <w:rStyle w:val="1"/>
          <w:sz w:val="28"/>
          <w:szCs w:val="28"/>
        </w:rPr>
        <w:t>внутреннего обеспечения соответствия</w:t>
      </w:r>
      <w:r w:rsidR="00034F8F">
        <w:rPr>
          <w:rStyle w:val="1"/>
          <w:sz w:val="28"/>
          <w:szCs w:val="28"/>
        </w:rPr>
        <w:t xml:space="preserve"> </w:t>
      </w:r>
      <w:r w:rsidR="00034F8F" w:rsidRPr="006E6B1F">
        <w:rPr>
          <w:rStyle w:val="1"/>
          <w:sz w:val="28"/>
          <w:szCs w:val="28"/>
        </w:rPr>
        <w:t>требованиям антимонопольного</w:t>
      </w:r>
      <w:r w:rsidR="00034F8F">
        <w:rPr>
          <w:rStyle w:val="1"/>
          <w:sz w:val="28"/>
          <w:szCs w:val="28"/>
        </w:rPr>
        <w:t xml:space="preserve"> </w:t>
      </w:r>
      <w:r w:rsidR="00034F8F" w:rsidRPr="006E6B1F">
        <w:rPr>
          <w:rStyle w:val="1"/>
          <w:sz w:val="28"/>
          <w:szCs w:val="28"/>
        </w:rPr>
        <w:t xml:space="preserve">законодательства </w:t>
      </w:r>
      <w:r w:rsidR="00034F8F">
        <w:rPr>
          <w:rStyle w:val="1"/>
          <w:sz w:val="28"/>
          <w:szCs w:val="28"/>
        </w:rPr>
        <w:t xml:space="preserve">в администрации муниципального образования «Город Коряжма», </w:t>
      </w:r>
      <w:r w:rsidR="00034F8F" w:rsidRPr="00336D49">
        <w:rPr>
          <w:sz w:val="28"/>
          <w:szCs w:val="28"/>
          <w:lang w:eastAsia="en-US"/>
        </w:rPr>
        <w:t xml:space="preserve">Уставом городского округа Архангельской области «Город Коряжма», </w:t>
      </w:r>
    </w:p>
    <w:p w:rsidR="00A17F7B" w:rsidRDefault="00034F8F" w:rsidP="00A17F7B">
      <w:pPr>
        <w:pStyle w:val="a3"/>
        <w:tabs>
          <w:tab w:val="left" w:pos="851"/>
          <w:tab w:val="left" w:pos="1134"/>
        </w:tabs>
      </w:pPr>
      <w:r>
        <w:tab/>
      </w:r>
      <w:r w:rsidR="00C311BD">
        <w:t>у</w:t>
      </w:r>
      <w:r w:rsidR="00A17F7B">
        <w:t>твердить карту рисков нарушения антимонопольного законодательства на 2022 год</w:t>
      </w:r>
      <w:r w:rsidR="00C311BD">
        <w:t xml:space="preserve"> городского округа Архангельской области «Город Коряжма»</w:t>
      </w:r>
      <w:r w:rsidR="00A17F7B">
        <w:t xml:space="preserve"> согласно приложению. </w:t>
      </w:r>
    </w:p>
    <w:p w:rsidR="00034F8F" w:rsidRDefault="00034F8F" w:rsidP="00034F8F">
      <w:pPr>
        <w:jc w:val="both"/>
        <w:rPr>
          <w:sz w:val="28"/>
        </w:rPr>
      </w:pPr>
    </w:p>
    <w:p w:rsidR="00A17F7B" w:rsidRDefault="00A17F7B" w:rsidP="00034F8F">
      <w:pPr>
        <w:jc w:val="both"/>
        <w:rPr>
          <w:sz w:val="28"/>
        </w:rPr>
      </w:pPr>
    </w:p>
    <w:p w:rsidR="00A17F7B" w:rsidRDefault="00A17F7B" w:rsidP="00034F8F">
      <w:pPr>
        <w:jc w:val="both"/>
        <w:rPr>
          <w:sz w:val="28"/>
        </w:rPr>
      </w:pPr>
    </w:p>
    <w:p w:rsidR="00A17F7B" w:rsidRDefault="00A17F7B" w:rsidP="00034F8F">
      <w:pPr>
        <w:jc w:val="both"/>
        <w:rPr>
          <w:sz w:val="28"/>
        </w:rPr>
      </w:pPr>
    </w:p>
    <w:p w:rsidR="00A17F7B" w:rsidRDefault="00A17F7B" w:rsidP="00034F8F">
      <w:pPr>
        <w:jc w:val="both"/>
        <w:rPr>
          <w:sz w:val="28"/>
        </w:rPr>
      </w:pPr>
    </w:p>
    <w:p w:rsidR="00034F8F" w:rsidRDefault="00034F8F" w:rsidP="00034F8F">
      <w:pPr>
        <w:jc w:val="both"/>
      </w:pPr>
      <w:r>
        <w:rPr>
          <w:sz w:val="28"/>
        </w:rPr>
        <w:t>Глава муниципального образования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А.А. Ткач</w:t>
      </w:r>
    </w:p>
    <w:p w:rsidR="00B90CF7" w:rsidRDefault="00B90CF7"/>
    <w:p w:rsidR="00C311BD" w:rsidRDefault="00C311BD"/>
    <w:p w:rsidR="00C311BD" w:rsidRDefault="00C311BD"/>
    <w:p w:rsidR="00C311BD" w:rsidRDefault="00C311BD">
      <w:pPr>
        <w:sectPr w:rsidR="00C311BD" w:rsidSect="00C311BD">
          <w:pgSz w:w="11907" w:h="16840"/>
          <w:pgMar w:top="567" w:right="851" w:bottom="1134" w:left="1701" w:header="0" w:footer="720" w:gutter="0"/>
          <w:cols w:space="720"/>
        </w:sectPr>
      </w:pPr>
    </w:p>
    <w:p w:rsidR="00C311BD" w:rsidRDefault="00C311BD" w:rsidP="00C311BD">
      <w:pPr>
        <w:jc w:val="right"/>
      </w:pPr>
      <w:r>
        <w:lastRenderedPageBreak/>
        <w:t>Приложение к распоряжению администрации</w:t>
      </w:r>
    </w:p>
    <w:p w:rsidR="00C311BD" w:rsidRDefault="00C311BD" w:rsidP="00C311BD">
      <w:pPr>
        <w:jc w:val="right"/>
      </w:pPr>
      <w:r>
        <w:t>городского округа Архангельской области «Город Коряжма»</w:t>
      </w:r>
    </w:p>
    <w:p w:rsidR="00C311BD" w:rsidRDefault="007039BD" w:rsidP="00C311BD">
      <w:pPr>
        <w:jc w:val="right"/>
      </w:pPr>
      <w:r>
        <w:t xml:space="preserve">от  </w:t>
      </w:r>
      <w:bookmarkStart w:id="0" w:name="_GoBack"/>
      <w:bookmarkEnd w:id="0"/>
      <w:r>
        <w:t>27.01.2022     № 21р</w:t>
      </w:r>
    </w:p>
    <w:p w:rsidR="00C311BD" w:rsidRDefault="00C311BD"/>
    <w:p w:rsidR="00C311BD" w:rsidRDefault="00C311BD"/>
    <w:p w:rsidR="00C311BD" w:rsidRPr="001C231F" w:rsidRDefault="00C311BD" w:rsidP="00C311BD">
      <w:pPr>
        <w:jc w:val="center"/>
        <w:rPr>
          <w:sz w:val="28"/>
          <w:szCs w:val="28"/>
        </w:rPr>
      </w:pPr>
      <w:r w:rsidRPr="001C231F">
        <w:rPr>
          <w:sz w:val="28"/>
          <w:szCs w:val="28"/>
        </w:rPr>
        <w:t>Карта рисков нарушения антимонопольного законодательства</w:t>
      </w:r>
    </w:p>
    <w:p w:rsidR="00C311BD" w:rsidRDefault="00C311BD" w:rsidP="00C311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>-рисков) на 2022</w:t>
      </w:r>
      <w:r w:rsidRPr="001C231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городского округа Архангельской области «Город Коряжма»</w:t>
      </w:r>
    </w:p>
    <w:tbl>
      <w:tblPr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93"/>
        <w:gridCol w:w="3361"/>
        <w:gridCol w:w="2623"/>
        <w:gridCol w:w="2872"/>
        <w:gridCol w:w="2528"/>
      </w:tblGrid>
      <w:tr w:rsidR="00C311BD" w:rsidRPr="001278E4" w:rsidTr="00EE2708">
        <w:tc>
          <w:tcPr>
            <w:tcW w:w="534" w:type="dxa"/>
          </w:tcPr>
          <w:p w:rsidR="00C311BD" w:rsidRPr="001278E4" w:rsidRDefault="00C311BD" w:rsidP="00EE2708">
            <w:pPr>
              <w:jc w:val="center"/>
              <w:rPr>
                <w:sz w:val="24"/>
                <w:szCs w:val="24"/>
              </w:rPr>
            </w:pPr>
            <w:r w:rsidRPr="001278E4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C311BD" w:rsidRPr="001278E4" w:rsidRDefault="00C311BD" w:rsidP="00EE2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риска</w:t>
            </w:r>
          </w:p>
          <w:p w:rsidR="00C311BD" w:rsidRPr="001278E4" w:rsidRDefault="00C311BD" w:rsidP="00EE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dxa"/>
          </w:tcPr>
          <w:p w:rsidR="00C311BD" w:rsidRPr="001278E4" w:rsidRDefault="00C311BD" w:rsidP="00EE2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Pr="001278E4">
              <w:rPr>
                <w:sz w:val="24"/>
                <w:szCs w:val="24"/>
              </w:rPr>
              <w:t xml:space="preserve"> риск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623" w:type="dxa"/>
          </w:tcPr>
          <w:p w:rsidR="00C311BD" w:rsidRPr="001278E4" w:rsidRDefault="00C311BD" w:rsidP="00EE2708">
            <w:pPr>
              <w:jc w:val="center"/>
              <w:rPr>
                <w:sz w:val="24"/>
                <w:szCs w:val="24"/>
              </w:rPr>
            </w:pPr>
            <w:r w:rsidRPr="001278E4">
              <w:rPr>
                <w:sz w:val="24"/>
                <w:szCs w:val="24"/>
              </w:rPr>
              <w:t>Причины возникновения риск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:rsidR="00C311BD" w:rsidRPr="001278E4" w:rsidRDefault="00C311BD" w:rsidP="00EE2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возникновения</w:t>
            </w:r>
          </w:p>
        </w:tc>
        <w:tc>
          <w:tcPr>
            <w:tcW w:w="2528" w:type="dxa"/>
          </w:tcPr>
          <w:p w:rsidR="00C311BD" w:rsidRPr="001278E4" w:rsidRDefault="00C311BD" w:rsidP="00EE2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структурное подразделение</w:t>
            </w:r>
          </w:p>
        </w:tc>
      </w:tr>
      <w:tr w:rsidR="00C311BD" w:rsidRPr="00C25857" w:rsidTr="00EE2708">
        <w:tc>
          <w:tcPr>
            <w:tcW w:w="534" w:type="dxa"/>
          </w:tcPr>
          <w:p w:rsidR="00C311BD" w:rsidRPr="00C25857" w:rsidRDefault="00C311BD" w:rsidP="00EE2708">
            <w:pPr>
              <w:jc w:val="center"/>
            </w:pPr>
            <w:r w:rsidRPr="00C25857">
              <w:t>1</w:t>
            </w:r>
          </w:p>
        </w:tc>
        <w:tc>
          <w:tcPr>
            <w:tcW w:w="2693" w:type="dxa"/>
          </w:tcPr>
          <w:p w:rsidR="00C311BD" w:rsidRPr="00C25857" w:rsidRDefault="00C311BD" w:rsidP="00EE2708">
            <w:r w:rsidRPr="00C25857">
              <w:t>Высокий</w:t>
            </w:r>
          </w:p>
        </w:tc>
        <w:tc>
          <w:tcPr>
            <w:tcW w:w="3361" w:type="dxa"/>
          </w:tcPr>
          <w:p w:rsidR="00C311BD" w:rsidRPr="00C25857" w:rsidRDefault="00C311BD" w:rsidP="00EE2708">
            <w:pPr>
              <w:jc w:val="both"/>
            </w:pPr>
            <w:r w:rsidRPr="00C25857">
              <w:t>Принятие неправомерного решения, влекущего за собой на рушение статей 17.1, 19, 20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C311BD" w:rsidRPr="00C25857" w:rsidRDefault="00C311BD" w:rsidP="00EE2708">
            <w:pPr>
              <w:jc w:val="both"/>
            </w:pPr>
            <w:r>
              <w:t>ошибочное</w:t>
            </w:r>
            <w:r w:rsidRPr="00C25857">
              <w:t xml:space="preserve"> применение норм материального и процессуального права;</w:t>
            </w:r>
          </w:p>
          <w:p w:rsidR="00C311BD" w:rsidRPr="00C25857" w:rsidRDefault="00C311BD" w:rsidP="00EE2708">
            <w:pPr>
              <w:jc w:val="both"/>
            </w:pPr>
          </w:p>
          <w:p w:rsidR="00C311BD" w:rsidRPr="00C25857" w:rsidRDefault="00C311BD" w:rsidP="00EE2708">
            <w:pPr>
              <w:jc w:val="both"/>
            </w:pPr>
            <w:r w:rsidRPr="00C25857">
              <w:t xml:space="preserve">неприменение нормативно правовых актов, регулирующих </w:t>
            </w:r>
            <w:r>
              <w:t>о</w:t>
            </w:r>
            <w:r w:rsidRPr="00C25857">
              <w:t xml:space="preserve">пределенный вид отношений </w:t>
            </w:r>
          </w:p>
        </w:tc>
        <w:tc>
          <w:tcPr>
            <w:tcW w:w="2872" w:type="dxa"/>
            <w:tcBorders>
              <w:top w:val="single" w:sz="4" w:space="0" w:color="auto"/>
            </w:tcBorders>
          </w:tcPr>
          <w:p w:rsidR="00C311BD" w:rsidRDefault="00C311BD" w:rsidP="00EE2708">
            <w:r w:rsidRPr="00C25857">
              <w:t xml:space="preserve">Недостаточная </w:t>
            </w:r>
            <w:r>
              <w:t xml:space="preserve"> подготовленность к процессу,</w:t>
            </w:r>
          </w:p>
          <w:p w:rsidR="00C311BD" w:rsidRPr="00C25857" w:rsidRDefault="00C311BD" w:rsidP="00EE2708">
            <w:proofErr w:type="gramStart"/>
            <w:r>
              <w:t>Недостаточная</w:t>
            </w:r>
            <w:proofErr w:type="gramEnd"/>
            <w:r>
              <w:t xml:space="preserve"> </w:t>
            </w:r>
            <w:r w:rsidRPr="00C25857">
              <w:t>координации со стороны руководителя;</w:t>
            </w:r>
          </w:p>
          <w:p w:rsidR="00C311BD" w:rsidRPr="00C25857" w:rsidRDefault="00C311BD" w:rsidP="00EE2708">
            <w:r w:rsidRPr="00C25857">
              <w:t xml:space="preserve">высокая </w:t>
            </w:r>
            <w:r>
              <w:t xml:space="preserve">нагрузка </w:t>
            </w:r>
            <w:r w:rsidRPr="00C25857">
              <w:t xml:space="preserve"> работника</w:t>
            </w:r>
          </w:p>
        </w:tc>
        <w:tc>
          <w:tcPr>
            <w:tcW w:w="2528" w:type="dxa"/>
          </w:tcPr>
          <w:p w:rsidR="00C311BD" w:rsidRPr="00C25857" w:rsidRDefault="00C311BD" w:rsidP="00EE2708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</w:tc>
      </w:tr>
      <w:tr w:rsidR="00C311BD" w:rsidRPr="00C25857" w:rsidTr="00EE2708">
        <w:trPr>
          <w:trHeight w:val="343"/>
        </w:trPr>
        <w:tc>
          <w:tcPr>
            <w:tcW w:w="534" w:type="dxa"/>
          </w:tcPr>
          <w:p w:rsidR="00C311BD" w:rsidRPr="00C25857" w:rsidRDefault="00C311BD" w:rsidP="00EE2708">
            <w:pPr>
              <w:jc w:val="center"/>
            </w:pPr>
            <w:r w:rsidRPr="00C25857">
              <w:t>2</w:t>
            </w:r>
          </w:p>
        </w:tc>
        <w:tc>
          <w:tcPr>
            <w:tcW w:w="2693" w:type="dxa"/>
          </w:tcPr>
          <w:p w:rsidR="00C311BD" w:rsidRPr="00C25857" w:rsidRDefault="00C311BD" w:rsidP="00EE2708">
            <w:r w:rsidRPr="00C25857">
              <w:t>Существенный</w:t>
            </w:r>
          </w:p>
        </w:tc>
        <w:tc>
          <w:tcPr>
            <w:tcW w:w="3361" w:type="dxa"/>
          </w:tcPr>
          <w:p w:rsidR="00C311BD" w:rsidRPr="00C25857" w:rsidRDefault="00C311BD" w:rsidP="00EE2708">
            <w:pPr>
              <w:jc w:val="both"/>
            </w:pPr>
            <w:r w:rsidRPr="00C25857">
              <w:t>Действия при проведении торгов, запроса котировок которые приводят или могут привести к недопущению, ограничению или устранению конкуренции, а также ограничение конкуренции между участниками путем включения в состав лотов товаров, работ, услуг, технологически и функционально не связанных с товарами, работами, услугами,</w:t>
            </w:r>
          </w:p>
          <w:p w:rsidR="00C311BD" w:rsidRPr="00C25857" w:rsidRDefault="00C311BD" w:rsidP="00EE2708">
            <w:pPr>
              <w:jc w:val="both"/>
            </w:pPr>
            <w:r w:rsidRPr="00C25857">
              <w:t>поставки, выполнение, оказание которых являются предметом торгов, запроса котировок, запроса предложений, влекущие за собою нарушения ст.17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C311BD" w:rsidRPr="00C25857" w:rsidRDefault="00C311BD" w:rsidP="00EE2708">
            <w:pPr>
              <w:jc w:val="both"/>
            </w:pPr>
            <w:r w:rsidRPr="00C25857">
              <w:t>неправильное применение норм материального и процессуального права;</w:t>
            </w:r>
          </w:p>
          <w:p w:rsidR="00C311BD" w:rsidRPr="00C25857" w:rsidRDefault="00C311BD" w:rsidP="00EE2708">
            <w:pPr>
              <w:jc w:val="both"/>
            </w:pPr>
          </w:p>
          <w:p w:rsidR="00C311BD" w:rsidRPr="00C25857" w:rsidRDefault="00C311BD" w:rsidP="00EE2708">
            <w:pPr>
              <w:jc w:val="both"/>
            </w:pPr>
            <w:r w:rsidRPr="00C25857">
              <w:t>неприменение нормативно правовых актов, регулирующих данный вид отношений;</w:t>
            </w:r>
          </w:p>
          <w:p w:rsidR="00C311BD" w:rsidRPr="00C25857" w:rsidRDefault="00C311BD" w:rsidP="00EE2708">
            <w:pPr>
              <w:jc w:val="both"/>
            </w:pPr>
          </w:p>
          <w:p w:rsidR="00C311BD" w:rsidRPr="00C25857" w:rsidRDefault="00C311BD" w:rsidP="00EE2708">
            <w:pPr>
              <w:jc w:val="both"/>
            </w:pPr>
            <w:r w:rsidRPr="00C25857">
              <w:t xml:space="preserve">отсутствие системного анализа </w:t>
            </w:r>
            <w:proofErr w:type="gramStart"/>
            <w:r w:rsidRPr="00C25857">
              <w:t>и(</w:t>
            </w:r>
            <w:proofErr w:type="gramEnd"/>
            <w:r w:rsidRPr="00C25857">
              <w:t>или) применения судебной практики и практики привлечения к КоАП для решения практических вопросов</w:t>
            </w:r>
          </w:p>
        </w:tc>
        <w:tc>
          <w:tcPr>
            <w:tcW w:w="2872" w:type="dxa"/>
          </w:tcPr>
          <w:p w:rsidR="00C311BD" w:rsidRPr="00C25857" w:rsidRDefault="00C311BD" w:rsidP="00EE2708">
            <w:pPr>
              <w:jc w:val="both"/>
            </w:pPr>
            <w:r w:rsidRPr="00C25857">
              <w:t xml:space="preserve">спорные вопросы судебной </w:t>
            </w:r>
            <w:proofErr w:type="gramStart"/>
            <w:r w:rsidRPr="00C25857">
              <w:t>и(</w:t>
            </w:r>
            <w:proofErr w:type="gramEnd"/>
            <w:r w:rsidRPr="00C25857">
              <w:t>или) административной практики;</w:t>
            </w:r>
          </w:p>
          <w:p w:rsidR="00C311BD" w:rsidRPr="00C25857" w:rsidRDefault="00C311BD" w:rsidP="00EE2708">
            <w:pPr>
              <w:jc w:val="both"/>
            </w:pPr>
          </w:p>
          <w:p w:rsidR="00C311BD" w:rsidRPr="00C25857" w:rsidRDefault="00C311BD" w:rsidP="00EE2708">
            <w:pPr>
              <w:jc w:val="both"/>
            </w:pPr>
            <w:r w:rsidRPr="00C25857">
              <w:t>недостаточный уровень компетенции работников контрактной службы;</w:t>
            </w:r>
          </w:p>
          <w:p w:rsidR="00C311BD" w:rsidRPr="00C25857" w:rsidRDefault="00C311BD" w:rsidP="00EE2708">
            <w:pPr>
              <w:jc w:val="both"/>
            </w:pPr>
          </w:p>
          <w:p w:rsidR="00C311BD" w:rsidRPr="00C25857" w:rsidRDefault="00C311BD" w:rsidP="00EE2708">
            <w:pPr>
              <w:jc w:val="both"/>
            </w:pPr>
            <w:r w:rsidRPr="00C25857">
              <w:t>высокая загруженность работника;</w:t>
            </w:r>
          </w:p>
          <w:p w:rsidR="00C311BD" w:rsidRPr="00C25857" w:rsidRDefault="00C311BD" w:rsidP="00EE2708">
            <w:pPr>
              <w:jc w:val="both"/>
            </w:pPr>
          </w:p>
          <w:p w:rsidR="00C311BD" w:rsidRPr="00C25857" w:rsidRDefault="00C311BD" w:rsidP="00EE2708">
            <w:r w:rsidRPr="00C25857">
              <w:t>отсутствие координации или контроля со стороны руководителя;</w:t>
            </w:r>
          </w:p>
          <w:p w:rsidR="00C311BD" w:rsidRPr="00C25857" w:rsidRDefault="00C311BD" w:rsidP="00EE2708">
            <w:r w:rsidRPr="00C25857">
              <w:t>ограничения по времени и срокам при осуществлении закупок;</w:t>
            </w:r>
          </w:p>
          <w:p w:rsidR="00C311BD" w:rsidRPr="00C25857" w:rsidRDefault="00C311BD" w:rsidP="00EE2708">
            <w:r w:rsidRPr="00C25857">
              <w:t>возникновение  иных непредвиденных обстоятельств</w:t>
            </w:r>
          </w:p>
        </w:tc>
        <w:tc>
          <w:tcPr>
            <w:tcW w:w="2528" w:type="dxa"/>
          </w:tcPr>
          <w:p w:rsidR="00C311BD" w:rsidRPr="00C25857" w:rsidRDefault="00C311BD" w:rsidP="00EE2708">
            <w:pPr>
              <w:jc w:val="center"/>
            </w:pPr>
            <w:r w:rsidRPr="00C25857">
              <w:t>Контрактная служба администрации города,  руководители и работники контрактных служб, контрактные управляющие управлений:  Финансовое управление, Управление социального развития,</w:t>
            </w:r>
          </w:p>
          <w:p w:rsidR="00C311BD" w:rsidRPr="00C25857" w:rsidRDefault="00C311BD" w:rsidP="00EE2708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  <w:p w:rsidR="00C311BD" w:rsidRPr="00C25857" w:rsidRDefault="00C311BD" w:rsidP="00EE2708">
            <w:pPr>
              <w:jc w:val="center"/>
            </w:pPr>
          </w:p>
        </w:tc>
      </w:tr>
      <w:tr w:rsidR="00C311BD" w:rsidRPr="00C25857" w:rsidTr="00EE2708">
        <w:trPr>
          <w:trHeight w:val="597"/>
        </w:trPr>
        <w:tc>
          <w:tcPr>
            <w:tcW w:w="534" w:type="dxa"/>
          </w:tcPr>
          <w:p w:rsidR="00C311BD" w:rsidRPr="00C25857" w:rsidRDefault="00C311BD" w:rsidP="00EE2708">
            <w:pPr>
              <w:jc w:val="center"/>
            </w:pPr>
            <w:r w:rsidRPr="00C25857">
              <w:lastRenderedPageBreak/>
              <w:t>3.</w:t>
            </w:r>
          </w:p>
        </w:tc>
        <w:tc>
          <w:tcPr>
            <w:tcW w:w="2693" w:type="dxa"/>
          </w:tcPr>
          <w:p w:rsidR="00C311BD" w:rsidRPr="00C25857" w:rsidRDefault="00C311BD" w:rsidP="00EE2708">
            <w:r w:rsidRPr="00C25857">
              <w:t>Существенный</w:t>
            </w:r>
          </w:p>
        </w:tc>
        <w:tc>
          <w:tcPr>
            <w:tcW w:w="3361" w:type="dxa"/>
          </w:tcPr>
          <w:p w:rsidR="00C311BD" w:rsidRPr="00C25857" w:rsidRDefault="00C311BD" w:rsidP="00EE2708">
            <w:pPr>
              <w:jc w:val="both"/>
            </w:pPr>
            <w:r w:rsidRPr="00C25857">
              <w:t>Принятие неправомерного решения, акта, влекущего за собой нарушение статьи 15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C311BD" w:rsidRPr="00C25857" w:rsidRDefault="00C311BD" w:rsidP="00EE2708">
            <w:pPr>
              <w:jc w:val="both"/>
            </w:pPr>
            <w:r w:rsidRPr="00C25857">
              <w:t>ошибочное применение материальных и процессуальных норм права;</w:t>
            </w:r>
          </w:p>
          <w:p w:rsidR="00C311BD" w:rsidRPr="00C25857" w:rsidRDefault="00C311BD" w:rsidP="00EE2708">
            <w:pPr>
              <w:jc w:val="both"/>
            </w:pPr>
            <w:r w:rsidRPr="00C25857">
              <w:t>не применение нормативно правовых актов, регулирующих данный вид отношений</w:t>
            </w:r>
          </w:p>
        </w:tc>
        <w:tc>
          <w:tcPr>
            <w:tcW w:w="2872" w:type="dxa"/>
          </w:tcPr>
          <w:p w:rsidR="00C311BD" w:rsidRDefault="00C311BD" w:rsidP="00EE2708">
            <w:pPr>
              <w:jc w:val="both"/>
            </w:pPr>
            <w:r w:rsidRPr="00C25857">
              <w:t xml:space="preserve">недостаточная подготовленность к процессу;      </w:t>
            </w:r>
          </w:p>
          <w:p w:rsidR="00C311BD" w:rsidRPr="00C25857" w:rsidRDefault="00C311BD" w:rsidP="00EE2708">
            <w:pPr>
              <w:jc w:val="both"/>
            </w:pPr>
            <w:r w:rsidRPr="00C25857">
              <w:t>недостаточная координация процесса со стороны руководителя;</w:t>
            </w:r>
          </w:p>
          <w:p w:rsidR="00C311BD" w:rsidRPr="00C25857" w:rsidRDefault="00C311BD" w:rsidP="00EE2708">
            <w:pPr>
              <w:jc w:val="both"/>
            </w:pPr>
            <w:r w:rsidRPr="00C25857">
              <w:t xml:space="preserve">высокая нагрузка на сотрудника.                                                   </w:t>
            </w:r>
          </w:p>
        </w:tc>
        <w:tc>
          <w:tcPr>
            <w:tcW w:w="2528" w:type="dxa"/>
          </w:tcPr>
          <w:p w:rsidR="00C311BD" w:rsidRPr="00C25857" w:rsidRDefault="00C311BD" w:rsidP="00EE2708">
            <w:pPr>
              <w:jc w:val="center"/>
            </w:pPr>
            <w:r w:rsidRPr="00C25857">
              <w:t xml:space="preserve">Все структурные подразделения администрации города, </w:t>
            </w:r>
          </w:p>
          <w:p w:rsidR="00C311BD" w:rsidRPr="00C25857" w:rsidRDefault="00C311BD" w:rsidP="00EE2708">
            <w:pPr>
              <w:jc w:val="center"/>
            </w:pPr>
            <w:r w:rsidRPr="00C25857">
              <w:t>Финансовое управление,</w:t>
            </w:r>
          </w:p>
          <w:p w:rsidR="00C311BD" w:rsidRPr="00C25857" w:rsidRDefault="00C311BD" w:rsidP="00EE2708">
            <w:pPr>
              <w:jc w:val="center"/>
            </w:pPr>
            <w:r w:rsidRPr="00C25857">
              <w:t>Управление социального развития,</w:t>
            </w:r>
          </w:p>
          <w:p w:rsidR="00C311BD" w:rsidRPr="00C25857" w:rsidRDefault="00C311BD" w:rsidP="00EE2708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</w:tc>
      </w:tr>
      <w:tr w:rsidR="00C311BD" w:rsidRPr="00C25857" w:rsidTr="00EE2708">
        <w:trPr>
          <w:trHeight w:val="706"/>
        </w:trPr>
        <w:tc>
          <w:tcPr>
            <w:tcW w:w="534" w:type="dxa"/>
          </w:tcPr>
          <w:p w:rsidR="00C311BD" w:rsidRPr="00C25857" w:rsidRDefault="00C311BD" w:rsidP="00EE2708">
            <w:pPr>
              <w:jc w:val="center"/>
            </w:pPr>
            <w:r w:rsidRPr="00C25857">
              <w:t>4.</w:t>
            </w:r>
          </w:p>
        </w:tc>
        <w:tc>
          <w:tcPr>
            <w:tcW w:w="2693" w:type="dxa"/>
          </w:tcPr>
          <w:p w:rsidR="00C311BD" w:rsidRPr="00C25857" w:rsidRDefault="00C311BD" w:rsidP="00EE2708">
            <w:r w:rsidRPr="00C25857">
              <w:t>Существенный</w:t>
            </w:r>
          </w:p>
        </w:tc>
        <w:tc>
          <w:tcPr>
            <w:tcW w:w="3361" w:type="dxa"/>
          </w:tcPr>
          <w:p w:rsidR="00C311BD" w:rsidRPr="00C25857" w:rsidRDefault="00C311BD" w:rsidP="00EE2708">
            <w:pPr>
              <w:jc w:val="both"/>
            </w:pPr>
            <w:r w:rsidRPr="00C25857">
              <w:t>Действия при проведении торгов, при заключении договоров в отношении муниципального имущества, которые приводят или могут привести к недопущению, ограничению или устранению конкуренции, влекущие за собою нарушения ст.17.1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C311BD" w:rsidRPr="00C25857" w:rsidRDefault="00C311BD" w:rsidP="00EE2708">
            <w:pPr>
              <w:jc w:val="both"/>
            </w:pPr>
            <w:r w:rsidRPr="00C25857">
              <w:t>ошибочное применение материальных и процессуальных норм права</w:t>
            </w:r>
          </w:p>
        </w:tc>
        <w:tc>
          <w:tcPr>
            <w:tcW w:w="2872" w:type="dxa"/>
          </w:tcPr>
          <w:p w:rsidR="00C311BD" w:rsidRPr="00C25857" w:rsidRDefault="00C311BD" w:rsidP="00EE2708">
            <w:pPr>
              <w:jc w:val="both"/>
            </w:pPr>
            <w:r w:rsidRPr="00C25857">
              <w:t xml:space="preserve">недостаточная подготовленность к процессу;      </w:t>
            </w:r>
          </w:p>
          <w:p w:rsidR="00C311BD" w:rsidRPr="00C25857" w:rsidRDefault="00C311BD" w:rsidP="00EE2708">
            <w:pPr>
              <w:jc w:val="both"/>
            </w:pPr>
            <w:r w:rsidRPr="00C25857">
              <w:t>недостаточная координация процесса со стороны руководителя;</w:t>
            </w:r>
          </w:p>
          <w:p w:rsidR="00C311BD" w:rsidRPr="00C25857" w:rsidRDefault="00C311BD" w:rsidP="00EE2708">
            <w:pPr>
              <w:jc w:val="both"/>
            </w:pPr>
            <w:r w:rsidRPr="00C25857">
              <w:t xml:space="preserve">высокая нагрузка на сотрудника.                                                   </w:t>
            </w:r>
          </w:p>
          <w:p w:rsidR="00C311BD" w:rsidRPr="00C25857" w:rsidRDefault="00C311BD" w:rsidP="00EE2708">
            <w:pPr>
              <w:jc w:val="both"/>
            </w:pPr>
          </w:p>
        </w:tc>
        <w:tc>
          <w:tcPr>
            <w:tcW w:w="2528" w:type="dxa"/>
          </w:tcPr>
          <w:p w:rsidR="00C311BD" w:rsidRPr="00C25857" w:rsidRDefault="00C311BD" w:rsidP="00EE2708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  <w:p w:rsidR="00C311BD" w:rsidRPr="00C25857" w:rsidRDefault="00C311BD" w:rsidP="00EE2708">
            <w:pPr>
              <w:jc w:val="center"/>
            </w:pPr>
          </w:p>
        </w:tc>
      </w:tr>
      <w:tr w:rsidR="00C311BD" w:rsidRPr="00C25857" w:rsidTr="00EE2708">
        <w:trPr>
          <w:trHeight w:val="625"/>
        </w:trPr>
        <w:tc>
          <w:tcPr>
            <w:tcW w:w="534" w:type="dxa"/>
          </w:tcPr>
          <w:p w:rsidR="00C311BD" w:rsidRPr="00C25857" w:rsidRDefault="00C311BD" w:rsidP="00EE2708">
            <w:pPr>
              <w:jc w:val="center"/>
            </w:pPr>
            <w:r w:rsidRPr="00C25857">
              <w:t>5</w:t>
            </w:r>
          </w:p>
        </w:tc>
        <w:tc>
          <w:tcPr>
            <w:tcW w:w="2693" w:type="dxa"/>
          </w:tcPr>
          <w:p w:rsidR="00C311BD" w:rsidRPr="00C25857" w:rsidRDefault="00C311BD" w:rsidP="00EE2708">
            <w:r w:rsidRPr="00C25857">
              <w:t>Существенный</w:t>
            </w:r>
          </w:p>
        </w:tc>
        <w:tc>
          <w:tcPr>
            <w:tcW w:w="3361" w:type="dxa"/>
          </w:tcPr>
          <w:p w:rsidR="00C311BD" w:rsidRPr="00C25857" w:rsidRDefault="00C311BD" w:rsidP="00EE2708">
            <w:pPr>
              <w:jc w:val="both"/>
            </w:pPr>
            <w:r w:rsidRPr="00C25857">
              <w:t>Действия при предоставлении преференций в нарушение порядка, установленного ст.20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C311BD" w:rsidRPr="00C25857" w:rsidRDefault="00C311BD" w:rsidP="00EE2708">
            <w:pPr>
              <w:jc w:val="both"/>
            </w:pPr>
            <w:r w:rsidRPr="00C25857">
              <w:t>ошибочное применение материальных и процессуальных норм права</w:t>
            </w:r>
          </w:p>
        </w:tc>
        <w:tc>
          <w:tcPr>
            <w:tcW w:w="2872" w:type="dxa"/>
          </w:tcPr>
          <w:p w:rsidR="00C311BD" w:rsidRDefault="00C311BD" w:rsidP="00EE2708">
            <w:pPr>
              <w:jc w:val="both"/>
            </w:pPr>
            <w:r w:rsidRPr="00C25857">
              <w:t xml:space="preserve">недостаточная подготовленность к процессу;      </w:t>
            </w:r>
          </w:p>
          <w:p w:rsidR="00C311BD" w:rsidRPr="00C25857" w:rsidRDefault="00C311BD" w:rsidP="00EE2708">
            <w:pPr>
              <w:jc w:val="both"/>
            </w:pPr>
            <w:r w:rsidRPr="00C25857">
              <w:t>недостаточная координация процесса со стороны руководителя;</w:t>
            </w:r>
          </w:p>
          <w:p w:rsidR="00C311BD" w:rsidRPr="00C25857" w:rsidRDefault="00C311BD" w:rsidP="00EE2708">
            <w:pPr>
              <w:jc w:val="both"/>
            </w:pPr>
            <w:r w:rsidRPr="00C25857">
              <w:t xml:space="preserve">высокая нагрузка на сотрудника.                                                   </w:t>
            </w:r>
          </w:p>
          <w:p w:rsidR="00C311BD" w:rsidRPr="00C25857" w:rsidRDefault="00C311BD" w:rsidP="00EE2708">
            <w:pPr>
              <w:jc w:val="both"/>
            </w:pPr>
          </w:p>
        </w:tc>
        <w:tc>
          <w:tcPr>
            <w:tcW w:w="2528" w:type="dxa"/>
          </w:tcPr>
          <w:p w:rsidR="00C311BD" w:rsidRPr="00C25857" w:rsidRDefault="00C311BD" w:rsidP="00EE2708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  <w:p w:rsidR="00C311BD" w:rsidRPr="00C25857" w:rsidRDefault="00C311BD" w:rsidP="00EE2708">
            <w:pPr>
              <w:jc w:val="center"/>
            </w:pPr>
          </w:p>
        </w:tc>
      </w:tr>
    </w:tbl>
    <w:p w:rsidR="00C311BD" w:rsidRDefault="00C311BD"/>
    <w:sectPr w:rsidR="00C311BD" w:rsidSect="00C311BD">
      <w:pgSz w:w="16840" w:h="11907" w:orient="landscape"/>
      <w:pgMar w:top="851" w:right="1134" w:bottom="1701" w:left="567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A0"/>
    <w:rsid w:val="00004CE2"/>
    <w:rsid w:val="00017C1E"/>
    <w:rsid w:val="00022F6A"/>
    <w:rsid w:val="00034F8F"/>
    <w:rsid w:val="00035CFB"/>
    <w:rsid w:val="000574EB"/>
    <w:rsid w:val="0006238F"/>
    <w:rsid w:val="00070B71"/>
    <w:rsid w:val="0007241D"/>
    <w:rsid w:val="000873F2"/>
    <w:rsid w:val="000920A6"/>
    <w:rsid w:val="000A0D73"/>
    <w:rsid w:val="000B10D8"/>
    <w:rsid w:val="000B1D57"/>
    <w:rsid w:val="000B1E94"/>
    <w:rsid w:val="000B2755"/>
    <w:rsid w:val="000B6712"/>
    <w:rsid w:val="000C2726"/>
    <w:rsid w:val="000C2737"/>
    <w:rsid w:val="000D24DB"/>
    <w:rsid w:val="000E57FE"/>
    <w:rsid w:val="000F4F98"/>
    <w:rsid w:val="0011243C"/>
    <w:rsid w:val="00113955"/>
    <w:rsid w:val="00127158"/>
    <w:rsid w:val="001315E1"/>
    <w:rsid w:val="00135BA8"/>
    <w:rsid w:val="00152EB4"/>
    <w:rsid w:val="00154346"/>
    <w:rsid w:val="00157109"/>
    <w:rsid w:val="001756F3"/>
    <w:rsid w:val="0017712B"/>
    <w:rsid w:val="001779AA"/>
    <w:rsid w:val="00183571"/>
    <w:rsid w:val="0018507C"/>
    <w:rsid w:val="001C2579"/>
    <w:rsid w:val="001C4FCF"/>
    <w:rsid w:val="001D5C6E"/>
    <w:rsid w:val="001E47E4"/>
    <w:rsid w:val="001F5016"/>
    <w:rsid w:val="001F51FA"/>
    <w:rsid w:val="001F53E1"/>
    <w:rsid w:val="001F5EF7"/>
    <w:rsid w:val="001F6C0B"/>
    <w:rsid w:val="001F70D0"/>
    <w:rsid w:val="00202FBC"/>
    <w:rsid w:val="00210653"/>
    <w:rsid w:val="00211FC2"/>
    <w:rsid w:val="002229B7"/>
    <w:rsid w:val="00226907"/>
    <w:rsid w:val="0025592E"/>
    <w:rsid w:val="00256EFD"/>
    <w:rsid w:val="00257A7B"/>
    <w:rsid w:val="00263B74"/>
    <w:rsid w:val="00295D12"/>
    <w:rsid w:val="002B0CA0"/>
    <w:rsid w:val="002B34DA"/>
    <w:rsid w:val="002C1BE9"/>
    <w:rsid w:val="002C48D0"/>
    <w:rsid w:val="002D1524"/>
    <w:rsid w:val="002D2047"/>
    <w:rsid w:val="002D5769"/>
    <w:rsid w:val="002D6D29"/>
    <w:rsid w:val="002E163E"/>
    <w:rsid w:val="002E1E91"/>
    <w:rsid w:val="002E44D2"/>
    <w:rsid w:val="002F1A58"/>
    <w:rsid w:val="002F5E87"/>
    <w:rsid w:val="00307916"/>
    <w:rsid w:val="00310113"/>
    <w:rsid w:val="00316C61"/>
    <w:rsid w:val="0031742C"/>
    <w:rsid w:val="00324F73"/>
    <w:rsid w:val="00325405"/>
    <w:rsid w:val="00346666"/>
    <w:rsid w:val="003555E8"/>
    <w:rsid w:val="0036009B"/>
    <w:rsid w:val="00361AD1"/>
    <w:rsid w:val="00373A71"/>
    <w:rsid w:val="00382365"/>
    <w:rsid w:val="003979A0"/>
    <w:rsid w:val="003A06FD"/>
    <w:rsid w:val="003A07DB"/>
    <w:rsid w:val="003A50D7"/>
    <w:rsid w:val="003B656F"/>
    <w:rsid w:val="003C0E75"/>
    <w:rsid w:val="003C7382"/>
    <w:rsid w:val="003D55E2"/>
    <w:rsid w:val="003D745A"/>
    <w:rsid w:val="004202F1"/>
    <w:rsid w:val="004208C3"/>
    <w:rsid w:val="00422203"/>
    <w:rsid w:val="004271BF"/>
    <w:rsid w:val="00452220"/>
    <w:rsid w:val="00456798"/>
    <w:rsid w:val="00456A4C"/>
    <w:rsid w:val="00457904"/>
    <w:rsid w:val="00475A9C"/>
    <w:rsid w:val="004776D2"/>
    <w:rsid w:val="004908FD"/>
    <w:rsid w:val="004956B4"/>
    <w:rsid w:val="004958EE"/>
    <w:rsid w:val="004A2741"/>
    <w:rsid w:val="004B4E51"/>
    <w:rsid w:val="004C280E"/>
    <w:rsid w:val="004C79C6"/>
    <w:rsid w:val="004D27AB"/>
    <w:rsid w:val="004D7725"/>
    <w:rsid w:val="004E40A5"/>
    <w:rsid w:val="004F184A"/>
    <w:rsid w:val="00505997"/>
    <w:rsid w:val="00511E7C"/>
    <w:rsid w:val="005126B0"/>
    <w:rsid w:val="00513A88"/>
    <w:rsid w:val="00516295"/>
    <w:rsid w:val="00535BBE"/>
    <w:rsid w:val="00552C3E"/>
    <w:rsid w:val="005A2017"/>
    <w:rsid w:val="005E051F"/>
    <w:rsid w:val="005E1F57"/>
    <w:rsid w:val="005E31C0"/>
    <w:rsid w:val="005F0A9D"/>
    <w:rsid w:val="005F1CDA"/>
    <w:rsid w:val="005F3C45"/>
    <w:rsid w:val="006057CD"/>
    <w:rsid w:val="0060764B"/>
    <w:rsid w:val="00610258"/>
    <w:rsid w:val="00614F87"/>
    <w:rsid w:val="0062193E"/>
    <w:rsid w:val="00626497"/>
    <w:rsid w:val="0062669B"/>
    <w:rsid w:val="006450DC"/>
    <w:rsid w:val="0065174D"/>
    <w:rsid w:val="0069675D"/>
    <w:rsid w:val="006A2A8C"/>
    <w:rsid w:val="006A4EBB"/>
    <w:rsid w:val="006A7008"/>
    <w:rsid w:val="006A77A8"/>
    <w:rsid w:val="006B4BFC"/>
    <w:rsid w:val="006B63C5"/>
    <w:rsid w:val="006D481B"/>
    <w:rsid w:val="006F5389"/>
    <w:rsid w:val="007039BD"/>
    <w:rsid w:val="00714A11"/>
    <w:rsid w:val="007160BA"/>
    <w:rsid w:val="00725A6A"/>
    <w:rsid w:val="00732D23"/>
    <w:rsid w:val="00737E77"/>
    <w:rsid w:val="007464AC"/>
    <w:rsid w:val="00753E66"/>
    <w:rsid w:val="0076151B"/>
    <w:rsid w:val="0076198B"/>
    <w:rsid w:val="00766D4E"/>
    <w:rsid w:val="00773D23"/>
    <w:rsid w:val="00776A46"/>
    <w:rsid w:val="00776FF0"/>
    <w:rsid w:val="007A3C4F"/>
    <w:rsid w:val="007B0B7F"/>
    <w:rsid w:val="007B20F5"/>
    <w:rsid w:val="007B35EC"/>
    <w:rsid w:val="007B6208"/>
    <w:rsid w:val="007B650E"/>
    <w:rsid w:val="007D7ABC"/>
    <w:rsid w:val="007E1458"/>
    <w:rsid w:val="007F70E9"/>
    <w:rsid w:val="0083797C"/>
    <w:rsid w:val="00840B2B"/>
    <w:rsid w:val="00844730"/>
    <w:rsid w:val="00863342"/>
    <w:rsid w:val="00864304"/>
    <w:rsid w:val="0088630E"/>
    <w:rsid w:val="00890492"/>
    <w:rsid w:val="0089649A"/>
    <w:rsid w:val="008A3AD0"/>
    <w:rsid w:val="008B3309"/>
    <w:rsid w:val="008B3F5C"/>
    <w:rsid w:val="008B49E1"/>
    <w:rsid w:val="008B4FF8"/>
    <w:rsid w:val="008C09E9"/>
    <w:rsid w:val="008C0B78"/>
    <w:rsid w:val="008C3B9D"/>
    <w:rsid w:val="008D44A9"/>
    <w:rsid w:val="00903F59"/>
    <w:rsid w:val="009051A4"/>
    <w:rsid w:val="00911274"/>
    <w:rsid w:val="00914165"/>
    <w:rsid w:val="00925624"/>
    <w:rsid w:val="009325E7"/>
    <w:rsid w:val="00932ACB"/>
    <w:rsid w:val="00936F05"/>
    <w:rsid w:val="00944173"/>
    <w:rsid w:val="00945D21"/>
    <w:rsid w:val="00962911"/>
    <w:rsid w:val="00965F0C"/>
    <w:rsid w:val="00984DB0"/>
    <w:rsid w:val="00985AEA"/>
    <w:rsid w:val="009946A9"/>
    <w:rsid w:val="009A23E8"/>
    <w:rsid w:val="009C5687"/>
    <w:rsid w:val="009D6327"/>
    <w:rsid w:val="009D6BC0"/>
    <w:rsid w:val="009D7601"/>
    <w:rsid w:val="009F3D09"/>
    <w:rsid w:val="009F5FBA"/>
    <w:rsid w:val="009F7997"/>
    <w:rsid w:val="00A17F7B"/>
    <w:rsid w:val="00A226C7"/>
    <w:rsid w:val="00A241B8"/>
    <w:rsid w:val="00A34A65"/>
    <w:rsid w:val="00A42FF9"/>
    <w:rsid w:val="00A43BD7"/>
    <w:rsid w:val="00A559F2"/>
    <w:rsid w:val="00A7073A"/>
    <w:rsid w:val="00A905A4"/>
    <w:rsid w:val="00A90E49"/>
    <w:rsid w:val="00AA1D90"/>
    <w:rsid w:val="00AB5642"/>
    <w:rsid w:val="00AC3F42"/>
    <w:rsid w:val="00AC60DA"/>
    <w:rsid w:val="00AF2FF3"/>
    <w:rsid w:val="00B027DD"/>
    <w:rsid w:val="00B07AD6"/>
    <w:rsid w:val="00B15B98"/>
    <w:rsid w:val="00B26EB7"/>
    <w:rsid w:val="00B37710"/>
    <w:rsid w:val="00B50193"/>
    <w:rsid w:val="00B54675"/>
    <w:rsid w:val="00B771CA"/>
    <w:rsid w:val="00B827A2"/>
    <w:rsid w:val="00B835AC"/>
    <w:rsid w:val="00B90CF7"/>
    <w:rsid w:val="00B95424"/>
    <w:rsid w:val="00BB2063"/>
    <w:rsid w:val="00BB37AC"/>
    <w:rsid w:val="00BB4223"/>
    <w:rsid w:val="00BC5450"/>
    <w:rsid w:val="00BC64C7"/>
    <w:rsid w:val="00BC6C50"/>
    <w:rsid w:val="00BD4FC4"/>
    <w:rsid w:val="00BD7F98"/>
    <w:rsid w:val="00BE4EF0"/>
    <w:rsid w:val="00BF3169"/>
    <w:rsid w:val="00BF6F60"/>
    <w:rsid w:val="00BF770C"/>
    <w:rsid w:val="00C06BB9"/>
    <w:rsid w:val="00C16F75"/>
    <w:rsid w:val="00C311BD"/>
    <w:rsid w:val="00C427A1"/>
    <w:rsid w:val="00C44F33"/>
    <w:rsid w:val="00C577C3"/>
    <w:rsid w:val="00C6588C"/>
    <w:rsid w:val="00C665ED"/>
    <w:rsid w:val="00C7591B"/>
    <w:rsid w:val="00C76C27"/>
    <w:rsid w:val="00C80F49"/>
    <w:rsid w:val="00C82C42"/>
    <w:rsid w:val="00C85751"/>
    <w:rsid w:val="00CC6C77"/>
    <w:rsid w:val="00CE64B2"/>
    <w:rsid w:val="00CF1F8D"/>
    <w:rsid w:val="00CF205D"/>
    <w:rsid w:val="00CF4B6A"/>
    <w:rsid w:val="00D00AE4"/>
    <w:rsid w:val="00D0589B"/>
    <w:rsid w:val="00D1029F"/>
    <w:rsid w:val="00D1415F"/>
    <w:rsid w:val="00D1646D"/>
    <w:rsid w:val="00D175E2"/>
    <w:rsid w:val="00D17C1A"/>
    <w:rsid w:val="00D20354"/>
    <w:rsid w:val="00D25900"/>
    <w:rsid w:val="00D33089"/>
    <w:rsid w:val="00D44155"/>
    <w:rsid w:val="00D54584"/>
    <w:rsid w:val="00D71669"/>
    <w:rsid w:val="00D819ED"/>
    <w:rsid w:val="00D81E74"/>
    <w:rsid w:val="00D84CAF"/>
    <w:rsid w:val="00D93EA1"/>
    <w:rsid w:val="00DA1CFB"/>
    <w:rsid w:val="00DA3FFF"/>
    <w:rsid w:val="00DA4E87"/>
    <w:rsid w:val="00DB239A"/>
    <w:rsid w:val="00DB5EE2"/>
    <w:rsid w:val="00DD3A17"/>
    <w:rsid w:val="00DD664B"/>
    <w:rsid w:val="00DD7492"/>
    <w:rsid w:val="00DF1A53"/>
    <w:rsid w:val="00DF4A71"/>
    <w:rsid w:val="00DF69F7"/>
    <w:rsid w:val="00DF79B7"/>
    <w:rsid w:val="00E00D7C"/>
    <w:rsid w:val="00E07507"/>
    <w:rsid w:val="00E11450"/>
    <w:rsid w:val="00E11DDE"/>
    <w:rsid w:val="00E156ED"/>
    <w:rsid w:val="00E362C3"/>
    <w:rsid w:val="00E37099"/>
    <w:rsid w:val="00E721F0"/>
    <w:rsid w:val="00E90EEC"/>
    <w:rsid w:val="00E94515"/>
    <w:rsid w:val="00EA00A5"/>
    <w:rsid w:val="00EA1B0D"/>
    <w:rsid w:val="00EB1DD6"/>
    <w:rsid w:val="00EB20EC"/>
    <w:rsid w:val="00EB6A78"/>
    <w:rsid w:val="00ED16FD"/>
    <w:rsid w:val="00ED2EDA"/>
    <w:rsid w:val="00EE741E"/>
    <w:rsid w:val="00EF2AAE"/>
    <w:rsid w:val="00F02E60"/>
    <w:rsid w:val="00F14110"/>
    <w:rsid w:val="00F1516D"/>
    <w:rsid w:val="00F20BF5"/>
    <w:rsid w:val="00F22B98"/>
    <w:rsid w:val="00F51A11"/>
    <w:rsid w:val="00F529D4"/>
    <w:rsid w:val="00F714BF"/>
    <w:rsid w:val="00FA00E6"/>
    <w:rsid w:val="00FA6FF1"/>
    <w:rsid w:val="00FB08BE"/>
    <w:rsid w:val="00FB1A22"/>
    <w:rsid w:val="00FB37C9"/>
    <w:rsid w:val="00FB775F"/>
    <w:rsid w:val="00FC5A92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F8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34F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4F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F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034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F8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34F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4F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F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03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priem4</dc:creator>
  <cp:keywords/>
  <dc:description/>
  <cp:lastModifiedBy>priem4</cp:lastModifiedBy>
  <cp:revision>4</cp:revision>
  <cp:lastPrinted>2022-01-27T12:47:00Z</cp:lastPrinted>
  <dcterms:created xsi:type="dcterms:W3CDTF">2022-01-26T08:57:00Z</dcterms:created>
  <dcterms:modified xsi:type="dcterms:W3CDTF">2022-01-27T12:49:00Z</dcterms:modified>
</cp:coreProperties>
</file>