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6E" w:rsidRPr="00394AC5" w:rsidRDefault="003C0E6E" w:rsidP="003C0E6E">
      <w:pPr>
        <w:pStyle w:val="3"/>
        <w:shd w:val="clear" w:color="auto" w:fill="FFFFFF"/>
        <w:spacing w:before="0" w:beforeAutospacing="0" w:after="120" w:afterAutospacing="0"/>
        <w:jc w:val="right"/>
        <w:textAlignment w:val="baseline"/>
        <w:rPr>
          <w:b w:val="0"/>
          <w:sz w:val="31"/>
          <w:szCs w:val="31"/>
        </w:rPr>
      </w:pPr>
      <w:r w:rsidRPr="00394AC5">
        <w:rPr>
          <w:b w:val="0"/>
          <w:sz w:val="31"/>
          <w:szCs w:val="31"/>
        </w:rPr>
        <w:t xml:space="preserve">УТВЕРЖДЕН </w:t>
      </w:r>
    </w:p>
    <w:p w:rsidR="003C0E6E" w:rsidRPr="00394AC5" w:rsidRDefault="003C0E6E" w:rsidP="003C0E6E">
      <w:pPr>
        <w:pStyle w:val="3"/>
        <w:shd w:val="clear" w:color="auto" w:fill="FFFFFF"/>
        <w:spacing w:before="0" w:beforeAutospacing="0" w:after="120" w:afterAutospacing="0"/>
        <w:jc w:val="right"/>
        <w:textAlignment w:val="baseline"/>
        <w:rPr>
          <w:b w:val="0"/>
          <w:sz w:val="31"/>
          <w:szCs w:val="31"/>
        </w:rPr>
      </w:pPr>
      <w:r>
        <w:rPr>
          <w:b w:val="0"/>
          <w:sz w:val="31"/>
          <w:szCs w:val="31"/>
        </w:rPr>
        <w:t>р</w:t>
      </w:r>
      <w:r w:rsidRPr="00394AC5">
        <w:rPr>
          <w:b w:val="0"/>
          <w:sz w:val="31"/>
          <w:szCs w:val="31"/>
        </w:rPr>
        <w:t xml:space="preserve">ешением </w:t>
      </w:r>
      <w:r>
        <w:rPr>
          <w:b w:val="0"/>
          <w:sz w:val="31"/>
          <w:szCs w:val="31"/>
        </w:rPr>
        <w:t xml:space="preserve">Совета администрации от </w:t>
      </w:r>
      <w:r w:rsidR="00F43C29">
        <w:rPr>
          <w:b w:val="0"/>
          <w:sz w:val="31"/>
          <w:szCs w:val="31"/>
        </w:rPr>
        <w:t>31</w:t>
      </w:r>
      <w:r>
        <w:rPr>
          <w:b w:val="0"/>
          <w:sz w:val="31"/>
          <w:szCs w:val="31"/>
        </w:rPr>
        <w:t>.01. 2023</w:t>
      </w:r>
    </w:p>
    <w:p w:rsidR="003C0E6E" w:rsidRDefault="003C0E6E" w:rsidP="003C0E6E">
      <w:pPr>
        <w:pStyle w:val="3"/>
        <w:shd w:val="clear" w:color="auto" w:fill="FFFFFF"/>
        <w:spacing w:before="0" w:beforeAutospacing="0" w:after="120" w:afterAutospacing="0"/>
        <w:jc w:val="center"/>
        <w:textAlignment w:val="baseline"/>
        <w:rPr>
          <w:sz w:val="31"/>
          <w:szCs w:val="31"/>
        </w:rPr>
      </w:pPr>
    </w:p>
    <w:p w:rsidR="003C0E6E" w:rsidRPr="0086103D" w:rsidRDefault="003C0E6E" w:rsidP="003C0E6E">
      <w:pPr>
        <w:pStyle w:val="3"/>
        <w:shd w:val="clear" w:color="auto" w:fill="FFFFFF"/>
        <w:spacing w:before="0" w:beforeAutospacing="0" w:after="120" w:afterAutospacing="0"/>
        <w:jc w:val="center"/>
        <w:textAlignment w:val="baseline"/>
        <w:rPr>
          <w:sz w:val="31"/>
          <w:szCs w:val="31"/>
        </w:rPr>
      </w:pPr>
      <w:r w:rsidRPr="0086103D">
        <w:rPr>
          <w:rFonts w:ascii="PT Serif" w:hAnsi="PT Serif"/>
          <w:sz w:val="31"/>
          <w:szCs w:val="31"/>
        </w:rPr>
        <w:t>Доклад об организации системы внутреннего обеспечения соответствия требованиям антимонопольного законодательства в администрации</w:t>
      </w:r>
      <w:r>
        <w:rPr>
          <w:sz w:val="31"/>
          <w:szCs w:val="31"/>
        </w:rPr>
        <w:t xml:space="preserve"> городского округа Архангельской области «Город Коряжма</w:t>
      </w:r>
      <w:r w:rsidR="00F43C29">
        <w:rPr>
          <w:sz w:val="31"/>
          <w:szCs w:val="31"/>
        </w:rPr>
        <w:t xml:space="preserve"> за 2022 год</w:t>
      </w:r>
      <w:r>
        <w:rPr>
          <w:sz w:val="31"/>
          <w:szCs w:val="31"/>
        </w:rPr>
        <w:t>»</w:t>
      </w:r>
    </w:p>
    <w:p w:rsidR="003C0E6E" w:rsidRDefault="003C0E6E" w:rsidP="003C0E6E">
      <w:pPr>
        <w:shd w:val="clear" w:color="auto" w:fill="FFFFFF"/>
        <w:ind w:left="1260" w:hanging="360"/>
        <w:jc w:val="both"/>
        <w:textAlignment w:val="baseline"/>
        <w:rPr>
          <w:rFonts w:ascii="PT Serif" w:hAnsi="PT Serif"/>
          <w:color w:val="222222"/>
        </w:rPr>
      </w:pPr>
      <w:r>
        <w:rPr>
          <w:rStyle w:val="a3"/>
          <w:rFonts w:ascii="inherit" w:hAnsi="inherit"/>
          <w:color w:val="000000"/>
          <w:sz w:val="26"/>
          <w:szCs w:val="26"/>
          <w:bdr w:val="none" w:sz="0" w:space="0" w:color="auto" w:frame="1"/>
        </w:rPr>
        <w:t>1.</w:t>
      </w:r>
      <w:r>
        <w:rPr>
          <w:rStyle w:val="a3"/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rStyle w:val="a3"/>
          <w:rFonts w:ascii="inherit" w:hAnsi="inherit"/>
          <w:color w:val="000000"/>
          <w:sz w:val="26"/>
          <w:szCs w:val="26"/>
          <w:bdr w:val="none" w:sz="0" w:space="0" w:color="auto" w:frame="1"/>
        </w:rPr>
        <w:t>Общие положения.</w:t>
      </w:r>
    </w:p>
    <w:p w:rsidR="003C0E6E" w:rsidRDefault="003C0E6E" w:rsidP="003C0E6E">
      <w:pPr>
        <w:shd w:val="clear" w:color="auto" w:fill="FFFFFF"/>
        <w:ind w:left="284"/>
        <w:jc w:val="both"/>
        <w:textAlignment w:val="baseline"/>
        <w:rPr>
          <w:rFonts w:ascii="PT Serif" w:hAnsi="PT Serif"/>
          <w:color w:val="222222"/>
        </w:rPr>
      </w:pPr>
      <w:r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 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CC11C1">
        <w:rPr>
          <w:color w:val="000000"/>
          <w:sz w:val="28"/>
          <w:szCs w:val="28"/>
          <w:bdr w:val="none" w:sz="0" w:space="0" w:color="auto" w:frame="1"/>
        </w:rPr>
        <w:t>Во исполнение Указа Президента  Российской Федерации от 21 декабря 2017 года № 618 «Об основных направлениях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государственной политики по развитию конкуренции», </w:t>
      </w:r>
      <w:r w:rsidRPr="006509DC">
        <w:rPr>
          <w:sz w:val="28"/>
          <w:szCs w:val="28"/>
        </w:rPr>
        <w:t xml:space="preserve">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пунктом 4 постановления </w:t>
      </w:r>
      <w:r w:rsidRPr="006509DC">
        <w:rPr>
          <w:color w:val="000000"/>
          <w:sz w:val="28"/>
          <w:szCs w:val="28"/>
          <w:bdr w:val="none" w:sz="0" w:space="0" w:color="auto" w:frame="1"/>
        </w:rPr>
        <w:t>исполнение Указа Президента  Российской Федерации от 21 декабря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2017 года № 618 «Об основных направлениях </w:t>
      </w:r>
      <w:r w:rsidRPr="006509DC">
        <w:rPr>
          <w:sz w:val="28"/>
          <w:szCs w:val="28"/>
        </w:rPr>
        <w:t>Правительства Архангельской области от 26.02.2019 № 92-пп «О создании и организации системы внутреннего обеспечения соответствия требованиям антимонопольного законодательства в Архангельской области»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(дале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е-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антимонопольный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).</w:t>
      </w:r>
    </w:p>
    <w:p w:rsidR="003C0E6E" w:rsidRPr="006509DC" w:rsidRDefault="003C0E6E" w:rsidP="003C0E6E">
      <w:pPr>
        <w:ind w:firstLine="284"/>
        <w:jc w:val="both"/>
        <w:rPr>
          <w:sz w:val="28"/>
          <w:szCs w:val="28"/>
        </w:rPr>
      </w:pP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Положение об антимонопольном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 утверждено постановлением администрации от 14.05.2019 №  619  «</w:t>
      </w:r>
      <w:r w:rsidRPr="006509DC">
        <w:rPr>
          <w:sz w:val="28"/>
          <w:szCs w:val="28"/>
        </w:rPr>
        <w:t xml:space="preserve">О создании и </w:t>
      </w:r>
      <w:r w:rsidRPr="006509DC">
        <w:rPr>
          <w:rStyle w:val="1"/>
          <w:sz w:val="28"/>
          <w:szCs w:val="28"/>
        </w:rPr>
        <w:t>организации системы внутреннего обеспечения соответствия требованиям антимонопольного законодательства в администрации городского округа Архангельской области «Город Коряжма» (далее муниципальное образование)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, в соответствии с которым   в администрации муниципального образования «Город Коряжма» реализуется антимонопольный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,  разработано в соответствии с Методическими рекомендациями по созданию и организации федеральными органами исполнительной власти системы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внутреннего обеспечения соответствия требованиям антимонопольного законодательства, утвержденными распоряжением Правительства РФ от 18.10.2018 N 2258-р. </w:t>
      </w:r>
    </w:p>
    <w:p w:rsidR="003C0E6E" w:rsidRPr="006509DC" w:rsidRDefault="003C0E6E" w:rsidP="003C0E6E">
      <w:pPr>
        <w:shd w:val="clear" w:color="auto" w:fill="FFFFFF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      Положением  об антимонопольном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функциями уполномоченного органа   наделено управление организационно – правовой и кадровой работы, </w:t>
      </w:r>
      <w:r w:rsidRPr="006509DC">
        <w:rPr>
          <w:sz w:val="28"/>
          <w:szCs w:val="28"/>
        </w:rPr>
        <w:t xml:space="preserve">общий контроль за организацией и функционированием в администрации города антимонопольного </w:t>
      </w:r>
      <w:proofErr w:type="spellStart"/>
      <w:r w:rsidRPr="006509DC">
        <w:rPr>
          <w:sz w:val="28"/>
          <w:szCs w:val="28"/>
        </w:rPr>
        <w:t>комплаенса</w:t>
      </w:r>
      <w:proofErr w:type="spellEnd"/>
      <w:r w:rsidRPr="006509DC">
        <w:rPr>
          <w:sz w:val="28"/>
          <w:szCs w:val="28"/>
        </w:rPr>
        <w:t xml:space="preserve"> осуществляется главой </w:t>
      </w:r>
      <w:r>
        <w:rPr>
          <w:sz w:val="28"/>
          <w:szCs w:val="28"/>
        </w:rPr>
        <w:t>городского округа Архангельской области «Город Коряжма»</w:t>
      </w:r>
      <w:proofErr w:type="gramStart"/>
      <w:r>
        <w:rPr>
          <w:sz w:val="28"/>
          <w:szCs w:val="28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Функции коллегиального органа  по осуществлению  оценки  эффективности организации и функционирования  в администрации антимонопольного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комплаенса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, а так же рассмотрение и утверждение доклада об антимонопольном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возложены на </w:t>
      </w:r>
      <w:r>
        <w:rPr>
          <w:color w:val="000000"/>
          <w:sz w:val="28"/>
          <w:szCs w:val="28"/>
          <w:bdr w:val="none" w:sz="0" w:space="0" w:color="auto" w:frame="1"/>
        </w:rPr>
        <w:t>С</w:t>
      </w:r>
      <w:r w:rsidRPr="006509DC">
        <w:rPr>
          <w:color w:val="000000"/>
          <w:sz w:val="28"/>
          <w:szCs w:val="28"/>
          <w:bdr w:val="none" w:sz="0" w:space="0" w:color="auto" w:frame="1"/>
        </w:rPr>
        <w:t>овет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администрации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муниципального образования  распоряжением администрации города от 23.05.2019 № 69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(с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изм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).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В целях обеспечения открытости и доступа к информации на официальном сайте администрации муниципального образования «Город Коряжма» размещена информация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об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антимонопольном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3C0E6E" w:rsidRPr="006509DC" w:rsidRDefault="003C0E6E" w:rsidP="003C0E6E">
      <w:pPr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</w:p>
    <w:p w:rsidR="003C0E6E" w:rsidRPr="006509DC" w:rsidRDefault="003C0E6E" w:rsidP="003C0E6E">
      <w:pPr>
        <w:shd w:val="clear" w:color="auto" w:fill="FFFFFF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2. Информация о проведенных мероприятиях по внедрению антимонопольного  </w:t>
      </w:r>
      <w:proofErr w:type="spellStart"/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комплаенса</w:t>
      </w:r>
      <w:proofErr w:type="spellEnd"/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в администрации городского округа Архангельской области «Город Коряжма»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В целях выявления  и оценки рисков нарушения антимонопольного  законодательства  уполномоченными должностными лицами и отделами  проводится ряд мероприятий. </w:t>
      </w:r>
    </w:p>
    <w:p w:rsidR="003C0E6E" w:rsidRPr="006509DC" w:rsidRDefault="003C0E6E" w:rsidP="003C0E6E">
      <w:pPr>
        <w:shd w:val="clear" w:color="auto" w:fill="FFFFFF"/>
        <w:ind w:firstLine="340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2.1. Анализ выявленных нарушений антимонопольного  законодательства в деятельности администрации за предыдущие три года.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Во исполнение пункта  12 Положения  об организации системы внутреннего обеспечении  соответствия  требованиям антимонопольного законодательства  в администрации городского округа Архангельской области «Город Коряжма» (дале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е-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Положение об антимонопольном законодательстве) уполномоченными структурными подразделениями проведен сбор и анализ информации о наличии нарушений антимонопольного законодательства в деятельности администрации за предыдущие три года.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По результатам  проведенного анализа установлено следующее: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222222"/>
          <w:sz w:val="28"/>
          <w:szCs w:val="28"/>
          <w:bdr w:val="none" w:sz="0" w:space="0" w:color="auto" w:frame="1"/>
        </w:rPr>
        <w:t xml:space="preserve">- рассмотрения  дел по вопросам применения и возможного нарушения администрацией  </w:t>
      </w:r>
      <w:r>
        <w:rPr>
          <w:color w:val="222222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color w:val="222222"/>
          <w:sz w:val="28"/>
          <w:szCs w:val="28"/>
          <w:bdr w:val="none" w:sz="0" w:space="0" w:color="auto" w:frame="1"/>
        </w:rPr>
        <w:t xml:space="preserve"> «Город Коряжма»  норм антимонопольного законодательства в судебных инстанциях не осуществлялось;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222222"/>
          <w:sz w:val="28"/>
          <w:szCs w:val="28"/>
          <w:bdr w:val="none" w:sz="0" w:space="0" w:color="auto" w:frame="1"/>
        </w:rPr>
        <w:t xml:space="preserve">- нормативные правовые акты администрации, в которых УФАС  выявлены нарушения антимонопольного законодательства за анализируемый </w:t>
      </w:r>
      <w:r>
        <w:rPr>
          <w:color w:val="222222"/>
          <w:sz w:val="28"/>
          <w:szCs w:val="28"/>
          <w:bdr w:val="none" w:sz="0" w:space="0" w:color="auto" w:frame="1"/>
        </w:rPr>
        <w:t>период -</w:t>
      </w:r>
      <w:r w:rsidRPr="006509DC">
        <w:rPr>
          <w:color w:val="222222"/>
          <w:sz w:val="28"/>
          <w:szCs w:val="28"/>
          <w:bdr w:val="none" w:sz="0" w:space="0" w:color="auto" w:frame="1"/>
        </w:rPr>
        <w:t xml:space="preserve"> отсутствуют;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- Предостережений, предупреждений о наличии нарушений антимонопольного законодательства за анализируемый период – не имелось, </w:t>
      </w:r>
    </w:p>
    <w:p w:rsidR="003C0E6E" w:rsidRDefault="003C0E6E" w:rsidP="003C0E6E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- уголовные дела – не возбуждались.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Кроме того, в адрес администрации поступают методические материалы и правоприменительная практика от контрольно надзорных органов по осуществлению антимонопольного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комплаенса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Указанная информация доводится до ответственных лиц для применения и учета в работе.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2.2. Анализ действующих  нормативных правовых  актов администрации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«Город Коряжма»  на предмет их соответствия антимонопольному законодательству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Во исполнение пункта   12 Положения об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антимонопольном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</w:t>
      </w:r>
      <w:r>
        <w:rPr>
          <w:color w:val="000000"/>
          <w:sz w:val="28"/>
          <w:szCs w:val="28"/>
          <w:bdr w:val="none" w:sz="0" w:space="0" w:color="auto" w:frame="1"/>
        </w:rPr>
        <w:t>н</w:t>
      </w:r>
      <w:r w:rsidRPr="006509DC">
        <w:rPr>
          <w:color w:val="000000"/>
          <w:sz w:val="28"/>
          <w:szCs w:val="28"/>
          <w:bdr w:val="none" w:sz="0" w:space="0" w:color="auto" w:frame="1"/>
        </w:rPr>
        <w:t>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, а так же в целях выявления и исключения рисков нарушения </w:t>
      </w:r>
      <w:r w:rsidRPr="006509DC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антимонопольного законодательства  и проведения анализа нормативных правовых актов администрации на соответствие их антимонопольному законодательству уполномоченным структурным подразделением сформирован Перечень действующих  нормативных правовых актов администрации </w:t>
      </w:r>
      <w:r>
        <w:rPr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«Город Коряжма». По итогам проведенного анализа  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действующих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НПА уполномоченным подразделением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проведена </w:t>
      </w:r>
      <w:r w:rsidR="00F43C29">
        <w:rPr>
          <w:color w:val="000000"/>
          <w:sz w:val="28"/>
          <w:szCs w:val="28"/>
          <w:bdr w:val="none" w:sz="0" w:space="0" w:color="auto" w:frame="1"/>
        </w:rPr>
        <w:t>экспертиза 3 действующих НПА и 7</w:t>
      </w: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</w:rPr>
        <w:t xml:space="preserve"> вновь принятых. По результатам проведения экспертизы нарушений антимонопольного законодательства не выявлено. Администрацией города в рамках оперативного внесения изменений в действующие НПА проводится мониторинг изменения законодательства в рассматриваемой сфере и правоприменительная практика контрольно надзорных органов.  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 </w:t>
      </w:r>
    </w:p>
    <w:p w:rsidR="003C0E6E" w:rsidRDefault="003C0E6E" w:rsidP="003C0E6E">
      <w:pPr>
        <w:shd w:val="clear" w:color="auto" w:fill="FFFFFF"/>
        <w:ind w:firstLine="708"/>
        <w:jc w:val="both"/>
        <w:textAlignment w:val="baseline"/>
        <w:rPr>
          <w:rFonts w:ascii="PT Serif" w:hAnsi="PT Serif"/>
          <w:color w:val="222222"/>
        </w:rPr>
      </w:pPr>
      <w:r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 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2.3. Анализ проектов</w:t>
      </w: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нормативных правовых  актов администрации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«Город Коряжма»  на предмет их соответствия антимонопольному законодательству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 обеспечения  проведения анализа НПА</w:t>
      </w:r>
      <w:r>
        <w:rPr>
          <w:color w:val="000000"/>
          <w:sz w:val="28"/>
          <w:szCs w:val="28"/>
          <w:bdr w:val="none" w:sz="0" w:space="0" w:color="auto" w:frame="1"/>
        </w:rPr>
        <w:t>, проектов НПА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 администрации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города, юридическим отделом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проводится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юридическая экспертиза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на предмет </w:t>
      </w:r>
      <w:r>
        <w:rPr>
          <w:color w:val="000000"/>
          <w:sz w:val="28"/>
          <w:szCs w:val="28"/>
          <w:bdr w:val="none" w:sz="0" w:space="0" w:color="auto" w:frame="1"/>
        </w:rPr>
        <w:t>наличия, отсутствия нарушений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антимонопольного законодательства</w:t>
      </w:r>
      <w:r>
        <w:rPr>
          <w:color w:val="000000"/>
          <w:sz w:val="28"/>
          <w:szCs w:val="28"/>
          <w:bdr w:val="none" w:sz="0" w:space="0" w:color="auto" w:frame="1"/>
        </w:rPr>
        <w:t>, так же выше названные документы направляются в прокуратуру города для проведения экспертизы и получения заключения по ним о наличии отсутствии нарушений законодательства в рассматриваемой сфере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2.4. Проведение  систематической оценки эффективности  разработанных и реализуемых мероприятий по снижению рисков нарушения антимонопольного  законодательства  в администрации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«Город Коряжма».</w:t>
      </w:r>
    </w:p>
    <w:p w:rsidR="003C0E6E" w:rsidRPr="006509DC" w:rsidRDefault="003C0E6E" w:rsidP="003C0E6E">
      <w:pPr>
        <w:keepNext/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  выявления  рисков нарушения антимонопольного законодательства уполномоченными </w:t>
      </w:r>
      <w:r>
        <w:rPr>
          <w:color w:val="000000"/>
          <w:sz w:val="28"/>
          <w:szCs w:val="28"/>
          <w:bdr w:val="none" w:sz="0" w:space="0" w:color="auto" w:frame="1"/>
        </w:rPr>
        <w:t>структурными п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одразделениями  осуществлен ряд мероприятий, предусмотренных Положением  об 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антимонопольном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, а именно:</w:t>
      </w:r>
    </w:p>
    <w:p w:rsidR="003C0E6E" w:rsidRPr="006509DC" w:rsidRDefault="003C0E6E" w:rsidP="003C0E6E">
      <w:pPr>
        <w:keepNext/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>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администрации;</w:t>
      </w:r>
    </w:p>
    <w:p w:rsidR="003C0E6E" w:rsidRDefault="003C0E6E" w:rsidP="003C0E6E">
      <w:pPr>
        <w:keepNext/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проведена оценка поступивших предложений структурных подразделений </w:t>
      </w:r>
    </w:p>
    <w:p w:rsidR="003C0E6E" w:rsidRDefault="003C0E6E" w:rsidP="003C0E6E">
      <w:pPr>
        <w:keepNext/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администрации;</w:t>
      </w:r>
    </w:p>
    <w:p w:rsidR="003C0E6E" w:rsidRPr="006509DC" w:rsidRDefault="003C0E6E" w:rsidP="003C0E6E">
      <w:pPr>
        <w:keepNext/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проведены рабочие совещания с уполномоченными структурными подразделениями с целью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обсуждения и анализа результатов проводимой работы по выявлению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-рисков.</w:t>
      </w:r>
    </w:p>
    <w:p w:rsidR="003C0E6E" w:rsidRPr="006509DC" w:rsidRDefault="003C0E6E" w:rsidP="003C0E6E">
      <w:pPr>
        <w:keepNext/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По   результатам 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проведения оценки рисков нарушения антимонопольного законодательства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уполномоченным подразделением админис</w:t>
      </w:r>
      <w:r>
        <w:rPr>
          <w:color w:val="000000"/>
          <w:sz w:val="28"/>
          <w:szCs w:val="28"/>
          <w:bdr w:val="none" w:sz="0" w:space="0" w:color="auto" w:frame="1"/>
        </w:rPr>
        <w:t>т</w:t>
      </w:r>
      <w:r w:rsidRPr="006509DC">
        <w:rPr>
          <w:color w:val="000000"/>
          <w:sz w:val="28"/>
          <w:szCs w:val="28"/>
          <w:bdr w:val="none" w:sz="0" w:space="0" w:color="auto" w:frame="1"/>
        </w:rPr>
        <w:t>рации  составлена  Карта  рисков нарушения  антимонопо</w:t>
      </w:r>
      <w:r>
        <w:rPr>
          <w:color w:val="000000"/>
          <w:sz w:val="28"/>
          <w:szCs w:val="28"/>
          <w:bdr w:val="none" w:sz="0" w:space="0" w:color="auto" w:frame="1"/>
        </w:rPr>
        <w:t xml:space="preserve">льного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законодательства  на 2023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>
        <w:rPr>
          <w:color w:val="000000"/>
          <w:sz w:val="28"/>
          <w:szCs w:val="28"/>
          <w:bdr w:val="none" w:sz="0" w:space="0" w:color="auto" w:frame="1"/>
        </w:rPr>
        <w:t xml:space="preserve"> (распоря</w:t>
      </w:r>
      <w:r w:rsidR="00F43C29">
        <w:rPr>
          <w:color w:val="000000"/>
          <w:sz w:val="28"/>
          <w:szCs w:val="28"/>
          <w:bdr w:val="none" w:sz="0" w:space="0" w:color="auto" w:frame="1"/>
        </w:rPr>
        <w:t>жение администрации города от 20.01.2023 № 7</w:t>
      </w:r>
      <w:r>
        <w:rPr>
          <w:color w:val="000000"/>
          <w:sz w:val="28"/>
          <w:szCs w:val="28"/>
          <w:bdr w:val="none" w:sz="0" w:space="0" w:color="auto" w:frame="1"/>
        </w:rPr>
        <w:t>р размещено на сайте)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2.5. Мероприятия по снижению рисков нарушения антимонопольного законодательства.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 снижения  рисков нарушения  антимонопольного законодательства  уполномоченным подразделением на основе Карты  рисков разработан  План меро</w:t>
      </w:r>
      <w:r>
        <w:rPr>
          <w:color w:val="000000"/>
          <w:sz w:val="28"/>
          <w:szCs w:val="28"/>
          <w:bdr w:val="none" w:sz="0" w:space="0" w:color="auto" w:frame="1"/>
        </w:rPr>
        <w:t xml:space="preserve">приятий (дорожная карта)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утвержден распоряжением администрации муниципального образования от 23.05.2019 № 70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и размещен на официальном сайте администрации.</w:t>
      </w:r>
      <w:r>
        <w:rPr>
          <w:color w:val="000000"/>
          <w:sz w:val="28"/>
          <w:szCs w:val="28"/>
          <w:bdr w:val="none" w:sz="0" w:space="0" w:color="auto" w:frame="1"/>
        </w:rPr>
        <w:t xml:space="preserve"> Исполнение плана мероприятий (дорожной карты)  по указанным в нем мероприятиям ежегодно, по результатам исполнения плана, мониторинга правоприменительной практики, положительного опыта работы в указанном направлении, минимизации рисков нарушения антимонопольного законодательства в 2023 году в план мероприятий (дорожная карта) будут внесены коррективы в целях снижения рисков нарушения антимонопольного законодательства. План мероприятий (дорожная карта) в 2022 году выполнен в полном объеме.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С целью   повышения квалификации сотрудников администрации  в сфере антимонопольного законодательства проведено  рабочее совещание по вопросу механизма проведения  анализа проектов НПА  администрации на предмет соответствия их требованиям антимонопольного законодательства, а так же  с целью ознакомления работников структурных подразделений  администрации с возможными рисками нарушения антимонопольного законодательства.</w:t>
      </w:r>
    </w:p>
    <w:p w:rsidR="003C0E6E" w:rsidRPr="006509DC" w:rsidRDefault="003C0E6E" w:rsidP="003C0E6E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 исключения  положений, противоречащих нормам  антимонопольного  законодательства на стадии разработки проектов НПА,  договоров, соглашений, уполномоченным подразделением  на постоянной основе</w:t>
      </w:r>
      <w:r>
        <w:rPr>
          <w:color w:val="000000"/>
          <w:sz w:val="28"/>
          <w:szCs w:val="28"/>
          <w:bdr w:val="none" w:sz="0" w:space="0" w:color="auto" w:frame="1"/>
        </w:rPr>
        <w:t xml:space="preserve"> совместно с юридическим отделом управления организационно – правовой и кадровой работы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проводится юридическая экспертиза перечисленных актов, подготовленных структурными подразделениями администрации.</w:t>
      </w:r>
    </w:p>
    <w:p w:rsidR="003C0E6E" w:rsidRPr="006509DC" w:rsidRDefault="003C0E6E" w:rsidP="003C0E6E">
      <w:pPr>
        <w:shd w:val="clear" w:color="auto" w:fill="FFFFFF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 </w:t>
      </w: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</w:p>
    <w:p w:rsidR="003C0E6E" w:rsidRDefault="003C0E6E" w:rsidP="003C0E6E"/>
    <w:p w:rsidR="003C0E6E" w:rsidRDefault="003C0E6E" w:rsidP="003C0E6E"/>
    <w:p w:rsidR="003C0E6E" w:rsidRPr="00E05381" w:rsidRDefault="003C0E6E" w:rsidP="003C0E6E">
      <w:pPr>
        <w:rPr>
          <w:sz w:val="28"/>
          <w:szCs w:val="28"/>
        </w:rPr>
      </w:pPr>
      <w:r w:rsidRPr="00E05381">
        <w:rPr>
          <w:sz w:val="28"/>
          <w:szCs w:val="28"/>
        </w:rPr>
        <w:t xml:space="preserve">заместитель главы </w:t>
      </w:r>
      <w:proofErr w:type="gramStart"/>
      <w:r w:rsidRPr="00E05381">
        <w:rPr>
          <w:sz w:val="28"/>
          <w:szCs w:val="28"/>
        </w:rPr>
        <w:t>по</w:t>
      </w:r>
      <w:proofErr w:type="gramEnd"/>
      <w:r w:rsidRPr="00E05381">
        <w:rPr>
          <w:sz w:val="28"/>
          <w:szCs w:val="28"/>
        </w:rPr>
        <w:t xml:space="preserve"> организационно –</w:t>
      </w:r>
    </w:p>
    <w:p w:rsidR="003C0E6E" w:rsidRDefault="003C0E6E" w:rsidP="003C0E6E">
      <w:pPr>
        <w:rPr>
          <w:sz w:val="28"/>
          <w:szCs w:val="28"/>
        </w:rPr>
      </w:pPr>
      <w:r w:rsidRPr="00E05381">
        <w:rPr>
          <w:sz w:val="28"/>
          <w:szCs w:val="28"/>
        </w:rPr>
        <w:t>правовым вопросам</w:t>
      </w:r>
      <w:r>
        <w:rPr>
          <w:sz w:val="28"/>
          <w:szCs w:val="28"/>
        </w:rPr>
        <w:t>, начальник</w:t>
      </w:r>
      <w:r w:rsidRPr="00E05381">
        <w:rPr>
          <w:sz w:val="28"/>
          <w:szCs w:val="28"/>
        </w:rPr>
        <w:t xml:space="preserve"> управления </w:t>
      </w:r>
    </w:p>
    <w:p w:rsidR="003C0E6E" w:rsidRPr="00E05381" w:rsidRDefault="003C0E6E" w:rsidP="003C0E6E">
      <w:pPr>
        <w:rPr>
          <w:sz w:val="28"/>
          <w:szCs w:val="28"/>
        </w:rPr>
      </w:pPr>
      <w:r w:rsidRPr="00E05381">
        <w:rPr>
          <w:sz w:val="28"/>
          <w:szCs w:val="28"/>
        </w:rPr>
        <w:t xml:space="preserve">организационно – правовой и кадровой работы    </w:t>
      </w:r>
      <w:r>
        <w:rPr>
          <w:sz w:val="28"/>
          <w:szCs w:val="28"/>
        </w:rPr>
        <w:t xml:space="preserve">                      </w:t>
      </w:r>
      <w:r w:rsidRPr="00E05381">
        <w:rPr>
          <w:sz w:val="28"/>
          <w:szCs w:val="28"/>
        </w:rPr>
        <w:t xml:space="preserve">О.В. </w:t>
      </w:r>
      <w:proofErr w:type="spellStart"/>
      <w:r w:rsidRPr="00E05381">
        <w:rPr>
          <w:sz w:val="28"/>
          <w:szCs w:val="28"/>
        </w:rPr>
        <w:t>Заборский</w:t>
      </w:r>
      <w:proofErr w:type="spellEnd"/>
      <w:r w:rsidRPr="00E05381">
        <w:rPr>
          <w:sz w:val="28"/>
          <w:szCs w:val="28"/>
        </w:rPr>
        <w:t xml:space="preserve">                                          </w:t>
      </w:r>
    </w:p>
    <w:p w:rsidR="003C0E6E" w:rsidRDefault="003C0E6E" w:rsidP="003C0E6E"/>
    <w:p w:rsidR="003C0E6E" w:rsidRDefault="003C0E6E" w:rsidP="003C0E6E"/>
    <w:p w:rsidR="003C0E6E" w:rsidRDefault="003C0E6E" w:rsidP="003C0E6E"/>
    <w:p w:rsidR="003C0E6E" w:rsidRDefault="003C0E6E" w:rsidP="003C0E6E"/>
    <w:p w:rsidR="003C0E6E" w:rsidRPr="00A74F91" w:rsidRDefault="003C0E6E" w:rsidP="003C0E6E">
      <w:pPr>
        <w:rPr>
          <w:sz w:val="20"/>
          <w:szCs w:val="20"/>
        </w:rPr>
      </w:pPr>
      <w:r w:rsidRPr="00A74F91">
        <w:rPr>
          <w:sz w:val="20"/>
          <w:szCs w:val="20"/>
        </w:rPr>
        <w:t>Федяев Дмитрий Николаевич</w:t>
      </w:r>
    </w:p>
    <w:p w:rsidR="003C0E6E" w:rsidRPr="00A74F91" w:rsidRDefault="003C0E6E" w:rsidP="003C0E6E">
      <w:pPr>
        <w:rPr>
          <w:sz w:val="20"/>
          <w:szCs w:val="20"/>
        </w:rPr>
      </w:pPr>
      <w:r w:rsidRPr="00A74F91">
        <w:rPr>
          <w:sz w:val="20"/>
          <w:szCs w:val="20"/>
        </w:rPr>
        <w:t>8-818-50-3-43-61</w:t>
      </w:r>
    </w:p>
    <w:p w:rsidR="00B90CF7" w:rsidRDefault="00B90CF7"/>
    <w:sectPr w:rsidR="00B9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7F"/>
    <w:rsid w:val="00004CE2"/>
    <w:rsid w:val="00017C1E"/>
    <w:rsid w:val="00022F6A"/>
    <w:rsid w:val="00035CFB"/>
    <w:rsid w:val="000574EB"/>
    <w:rsid w:val="0006238F"/>
    <w:rsid w:val="00070B71"/>
    <w:rsid w:val="0007241D"/>
    <w:rsid w:val="00072F02"/>
    <w:rsid w:val="000873F2"/>
    <w:rsid w:val="000920A6"/>
    <w:rsid w:val="000A0D73"/>
    <w:rsid w:val="000A42D8"/>
    <w:rsid w:val="000A72CF"/>
    <w:rsid w:val="000B10D8"/>
    <w:rsid w:val="000B1D57"/>
    <w:rsid w:val="000B1E94"/>
    <w:rsid w:val="000B2755"/>
    <w:rsid w:val="000B6712"/>
    <w:rsid w:val="000C2726"/>
    <w:rsid w:val="000C2737"/>
    <w:rsid w:val="000D24DB"/>
    <w:rsid w:val="000D2E87"/>
    <w:rsid w:val="000D3D5E"/>
    <w:rsid w:val="000D6B63"/>
    <w:rsid w:val="000E2B88"/>
    <w:rsid w:val="000E57FE"/>
    <w:rsid w:val="000F4F98"/>
    <w:rsid w:val="001022FE"/>
    <w:rsid w:val="00110924"/>
    <w:rsid w:val="0011200B"/>
    <w:rsid w:val="0011243C"/>
    <w:rsid w:val="00113955"/>
    <w:rsid w:val="00127158"/>
    <w:rsid w:val="00130637"/>
    <w:rsid w:val="001315E1"/>
    <w:rsid w:val="00135BA8"/>
    <w:rsid w:val="00142D1B"/>
    <w:rsid w:val="00143E5A"/>
    <w:rsid w:val="00152EB4"/>
    <w:rsid w:val="00154346"/>
    <w:rsid w:val="00157109"/>
    <w:rsid w:val="00164E20"/>
    <w:rsid w:val="00173209"/>
    <w:rsid w:val="001756F3"/>
    <w:rsid w:val="00176BF1"/>
    <w:rsid w:val="0017712B"/>
    <w:rsid w:val="001779AA"/>
    <w:rsid w:val="00183571"/>
    <w:rsid w:val="0018507C"/>
    <w:rsid w:val="001944B3"/>
    <w:rsid w:val="001A4259"/>
    <w:rsid w:val="001C0828"/>
    <w:rsid w:val="001C2579"/>
    <w:rsid w:val="001C4FCF"/>
    <w:rsid w:val="001C51BD"/>
    <w:rsid w:val="001C5A3C"/>
    <w:rsid w:val="001D5C6E"/>
    <w:rsid w:val="001E20E9"/>
    <w:rsid w:val="001E47E4"/>
    <w:rsid w:val="001F5016"/>
    <w:rsid w:val="001F51FA"/>
    <w:rsid w:val="001F53E1"/>
    <w:rsid w:val="001F5EF7"/>
    <w:rsid w:val="001F6C0B"/>
    <w:rsid w:val="001F70D0"/>
    <w:rsid w:val="00202FBC"/>
    <w:rsid w:val="00210653"/>
    <w:rsid w:val="00210CFF"/>
    <w:rsid w:val="00211D58"/>
    <w:rsid w:val="00211FC2"/>
    <w:rsid w:val="00213FDA"/>
    <w:rsid w:val="002229B7"/>
    <w:rsid w:val="00226907"/>
    <w:rsid w:val="00237ABC"/>
    <w:rsid w:val="0025592E"/>
    <w:rsid w:val="00256EFD"/>
    <w:rsid w:val="00257A7B"/>
    <w:rsid w:val="00263B74"/>
    <w:rsid w:val="00265D50"/>
    <w:rsid w:val="002908EE"/>
    <w:rsid w:val="00295D12"/>
    <w:rsid w:val="002977AF"/>
    <w:rsid w:val="002B0CA0"/>
    <w:rsid w:val="002B251F"/>
    <w:rsid w:val="002B34DA"/>
    <w:rsid w:val="002B6C0C"/>
    <w:rsid w:val="002B74D4"/>
    <w:rsid w:val="002C1BE9"/>
    <w:rsid w:val="002C48D0"/>
    <w:rsid w:val="002D1524"/>
    <w:rsid w:val="002D2047"/>
    <w:rsid w:val="002D5769"/>
    <w:rsid w:val="002D5CB3"/>
    <w:rsid w:val="002D6D29"/>
    <w:rsid w:val="002E1285"/>
    <w:rsid w:val="002E163E"/>
    <w:rsid w:val="002E1E91"/>
    <w:rsid w:val="002E44D2"/>
    <w:rsid w:val="002F1A58"/>
    <w:rsid w:val="002F5E87"/>
    <w:rsid w:val="00307916"/>
    <w:rsid w:val="00310113"/>
    <w:rsid w:val="00316C61"/>
    <w:rsid w:val="0031742C"/>
    <w:rsid w:val="00317AF4"/>
    <w:rsid w:val="00320AC3"/>
    <w:rsid w:val="00324F73"/>
    <w:rsid w:val="00325405"/>
    <w:rsid w:val="00337E9F"/>
    <w:rsid w:val="00342901"/>
    <w:rsid w:val="00346666"/>
    <w:rsid w:val="0035256C"/>
    <w:rsid w:val="003555E8"/>
    <w:rsid w:val="0036009B"/>
    <w:rsid w:val="00361AD1"/>
    <w:rsid w:val="00364C24"/>
    <w:rsid w:val="00373A71"/>
    <w:rsid w:val="00381B28"/>
    <w:rsid w:val="00382365"/>
    <w:rsid w:val="00394F77"/>
    <w:rsid w:val="003968BA"/>
    <w:rsid w:val="003A06FD"/>
    <w:rsid w:val="003A07DB"/>
    <w:rsid w:val="003A50D7"/>
    <w:rsid w:val="003B0D85"/>
    <w:rsid w:val="003B2ECE"/>
    <w:rsid w:val="003B656F"/>
    <w:rsid w:val="003C0E6E"/>
    <w:rsid w:val="003C0E75"/>
    <w:rsid w:val="003C7382"/>
    <w:rsid w:val="003D55E2"/>
    <w:rsid w:val="003D745A"/>
    <w:rsid w:val="00400A11"/>
    <w:rsid w:val="004202F1"/>
    <w:rsid w:val="004208C3"/>
    <w:rsid w:val="00422203"/>
    <w:rsid w:val="004271BF"/>
    <w:rsid w:val="0043687E"/>
    <w:rsid w:val="00440930"/>
    <w:rsid w:val="00442FF6"/>
    <w:rsid w:val="004441E4"/>
    <w:rsid w:val="00444CCB"/>
    <w:rsid w:val="00444DD7"/>
    <w:rsid w:val="00452220"/>
    <w:rsid w:val="00456798"/>
    <w:rsid w:val="00456A4C"/>
    <w:rsid w:val="00457904"/>
    <w:rsid w:val="00475A9C"/>
    <w:rsid w:val="00477523"/>
    <w:rsid w:val="004776D2"/>
    <w:rsid w:val="004908FD"/>
    <w:rsid w:val="004958EE"/>
    <w:rsid w:val="004A2741"/>
    <w:rsid w:val="004A73D0"/>
    <w:rsid w:val="004B4E51"/>
    <w:rsid w:val="004C280E"/>
    <w:rsid w:val="004C79C6"/>
    <w:rsid w:val="004D27AB"/>
    <w:rsid w:val="004D7725"/>
    <w:rsid w:val="004E2087"/>
    <w:rsid w:val="004E40A5"/>
    <w:rsid w:val="004E665A"/>
    <w:rsid w:val="004F184A"/>
    <w:rsid w:val="0050046C"/>
    <w:rsid w:val="00505997"/>
    <w:rsid w:val="00506CF9"/>
    <w:rsid w:val="00507C32"/>
    <w:rsid w:val="00511E7C"/>
    <w:rsid w:val="005126B0"/>
    <w:rsid w:val="00513A88"/>
    <w:rsid w:val="00516295"/>
    <w:rsid w:val="005232DB"/>
    <w:rsid w:val="00535BBE"/>
    <w:rsid w:val="00552C3E"/>
    <w:rsid w:val="0055663D"/>
    <w:rsid w:val="0056499C"/>
    <w:rsid w:val="00580B78"/>
    <w:rsid w:val="005966EF"/>
    <w:rsid w:val="005A0902"/>
    <w:rsid w:val="005A2017"/>
    <w:rsid w:val="005B0E73"/>
    <w:rsid w:val="005D1FAD"/>
    <w:rsid w:val="005D29B4"/>
    <w:rsid w:val="005E051F"/>
    <w:rsid w:val="005E1F57"/>
    <w:rsid w:val="005E31C0"/>
    <w:rsid w:val="005F0A9D"/>
    <w:rsid w:val="005F1CDA"/>
    <w:rsid w:val="005F3C45"/>
    <w:rsid w:val="00604408"/>
    <w:rsid w:val="006057CD"/>
    <w:rsid w:val="0060764B"/>
    <w:rsid w:val="00610258"/>
    <w:rsid w:val="006135FD"/>
    <w:rsid w:val="00613861"/>
    <w:rsid w:val="00613ED4"/>
    <w:rsid w:val="00614F87"/>
    <w:rsid w:val="00621488"/>
    <w:rsid w:val="0062193E"/>
    <w:rsid w:val="00626497"/>
    <w:rsid w:val="0062669B"/>
    <w:rsid w:val="00633132"/>
    <w:rsid w:val="006450DC"/>
    <w:rsid w:val="0065174D"/>
    <w:rsid w:val="0065322C"/>
    <w:rsid w:val="006540A7"/>
    <w:rsid w:val="006657B0"/>
    <w:rsid w:val="00670C27"/>
    <w:rsid w:val="0067267F"/>
    <w:rsid w:val="0068740F"/>
    <w:rsid w:val="0069675D"/>
    <w:rsid w:val="006979E3"/>
    <w:rsid w:val="006A2A8C"/>
    <w:rsid w:val="006A4EBB"/>
    <w:rsid w:val="006A631C"/>
    <w:rsid w:val="006A7008"/>
    <w:rsid w:val="006A77A8"/>
    <w:rsid w:val="006B4AEB"/>
    <w:rsid w:val="006B4BFC"/>
    <w:rsid w:val="006B63C5"/>
    <w:rsid w:val="006D481B"/>
    <w:rsid w:val="006F5389"/>
    <w:rsid w:val="00714A11"/>
    <w:rsid w:val="007160BA"/>
    <w:rsid w:val="00725A6A"/>
    <w:rsid w:val="00732D23"/>
    <w:rsid w:val="00734FBD"/>
    <w:rsid w:val="00737E77"/>
    <w:rsid w:val="00743ABD"/>
    <w:rsid w:val="007464AC"/>
    <w:rsid w:val="0074793F"/>
    <w:rsid w:val="00753E66"/>
    <w:rsid w:val="0076151B"/>
    <w:rsid w:val="0076198B"/>
    <w:rsid w:val="00766D4E"/>
    <w:rsid w:val="007728C3"/>
    <w:rsid w:val="00773D23"/>
    <w:rsid w:val="00774E5F"/>
    <w:rsid w:val="00776A46"/>
    <w:rsid w:val="00776FF0"/>
    <w:rsid w:val="007945AD"/>
    <w:rsid w:val="007A0611"/>
    <w:rsid w:val="007A3C4F"/>
    <w:rsid w:val="007B0B7F"/>
    <w:rsid w:val="007B20F5"/>
    <w:rsid w:val="007B35EC"/>
    <w:rsid w:val="007B6208"/>
    <w:rsid w:val="007B650E"/>
    <w:rsid w:val="007D5A80"/>
    <w:rsid w:val="007D7ABC"/>
    <w:rsid w:val="007E1458"/>
    <w:rsid w:val="007E59A0"/>
    <w:rsid w:val="007F05EA"/>
    <w:rsid w:val="007F423E"/>
    <w:rsid w:val="007F612A"/>
    <w:rsid w:val="007F70E9"/>
    <w:rsid w:val="00805FEC"/>
    <w:rsid w:val="008377D5"/>
    <w:rsid w:val="0083797C"/>
    <w:rsid w:val="00840B2B"/>
    <w:rsid w:val="00844730"/>
    <w:rsid w:val="00863342"/>
    <w:rsid w:val="00864304"/>
    <w:rsid w:val="00867AD2"/>
    <w:rsid w:val="00870756"/>
    <w:rsid w:val="0088519E"/>
    <w:rsid w:val="0088630E"/>
    <w:rsid w:val="00890492"/>
    <w:rsid w:val="00894C23"/>
    <w:rsid w:val="0089649A"/>
    <w:rsid w:val="008A1922"/>
    <w:rsid w:val="008A3AD0"/>
    <w:rsid w:val="008B3309"/>
    <w:rsid w:val="008B3F5C"/>
    <w:rsid w:val="008B49E1"/>
    <w:rsid w:val="008B4FF8"/>
    <w:rsid w:val="008C09E9"/>
    <w:rsid w:val="008C0B78"/>
    <w:rsid w:val="008C3B9D"/>
    <w:rsid w:val="008C41D7"/>
    <w:rsid w:val="008D35D7"/>
    <w:rsid w:val="008D44A9"/>
    <w:rsid w:val="008D467B"/>
    <w:rsid w:val="008E5608"/>
    <w:rsid w:val="008F3614"/>
    <w:rsid w:val="00903F59"/>
    <w:rsid w:val="009051A4"/>
    <w:rsid w:val="00911274"/>
    <w:rsid w:val="00914165"/>
    <w:rsid w:val="0092157D"/>
    <w:rsid w:val="00925624"/>
    <w:rsid w:val="00926328"/>
    <w:rsid w:val="009325E7"/>
    <w:rsid w:val="00932ACB"/>
    <w:rsid w:val="00936F05"/>
    <w:rsid w:val="00944173"/>
    <w:rsid w:val="00945D21"/>
    <w:rsid w:val="00962911"/>
    <w:rsid w:val="00965F0C"/>
    <w:rsid w:val="00982E29"/>
    <w:rsid w:val="00984DB0"/>
    <w:rsid w:val="00985AEA"/>
    <w:rsid w:val="009946A9"/>
    <w:rsid w:val="009A0759"/>
    <w:rsid w:val="009A23E8"/>
    <w:rsid w:val="009B057E"/>
    <w:rsid w:val="009B28C1"/>
    <w:rsid w:val="009C5687"/>
    <w:rsid w:val="009D6327"/>
    <w:rsid w:val="009D6BC0"/>
    <w:rsid w:val="009D7601"/>
    <w:rsid w:val="009E184D"/>
    <w:rsid w:val="009E28C6"/>
    <w:rsid w:val="009F3D09"/>
    <w:rsid w:val="009F5FBA"/>
    <w:rsid w:val="009F7997"/>
    <w:rsid w:val="00A07995"/>
    <w:rsid w:val="00A13D95"/>
    <w:rsid w:val="00A226C7"/>
    <w:rsid w:val="00A241B8"/>
    <w:rsid w:val="00A34A65"/>
    <w:rsid w:val="00A42FF9"/>
    <w:rsid w:val="00A43BD7"/>
    <w:rsid w:val="00A450F4"/>
    <w:rsid w:val="00A460CA"/>
    <w:rsid w:val="00A558FD"/>
    <w:rsid w:val="00A559F2"/>
    <w:rsid w:val="00A7073A"/>
    <w:rsid w:val="00A71CC0"/>
    <w:rsid w:val="00A76172"/>
    <w:rsid w:val="00A8212E"/>
    <w:rsid w:val="00A905A4"/>
    <w:rsid w:val="00A90E49"/>
    <w:rsid w:val="00AA1D90"/>
    <w:rsid w:val="00AA50D5"/>
    <w:rsid w:val="00AB2B4D"/>
    <w:rsid w:val="00AB3587"/>
    <w:rsid w:val="00AB5642"/>
    <w:rsid w:val="00AC2F66"/>
    <w:rsid w:val="00AC3F12"/>
    <w:rsid w:val="00AC3F42"/>
    <w:rsid w:val="00AC60DA"/>
    <w:rsid w:val="00AF2FF3"/>
    <w:rsid w:val="00AF71B4"/>
    <w:rsid w:val="00B027DD"/>
    <w:rsid w:val="00B07AD6"/>
    <w:rsid w:val="00B15B98"/>
    <w:rsid w:val="00B16230"/>
    <w:rsid w:val="00B258C3"/>
    <w:rsid w:val="00B26EB7"/>
    <w:rsid w:val="00B32EC5"/>
    <w:rsid w:val="00B356C0"/>
    <w:rsid w:val="00B37710"/>
    <w:rsid w:val="00B50193"/>
    <w:rsid w:val="00B54675"/>
    <w:rsid w:val="00B5765E"/>
    <w:rsid w:val="00B771CA"/>
    <w:rsid w:val="00B827A2"/>
    <w:rsid w:val="00B835AC"/>
    <w:rsid w:val="00B839A8"/>
    <w:rsid w:val="00B90CF7"/>
    <w:rsid w:val="00B95424"/>
    <w:rsid w:val="00BB2063"/>
    <w:rsid w:val="00BB37AC"/>
    <w:rsid w:val="00BB4223"/>
    <w:rsid w:val="00BB676A"/>
    <w:rsid w:val="00BC5450"/>
    <w:rsid w:val="00BC64C7"/>
    <w:rsid w:val="00BC6C50"/>
    <w:rsid w:val="00BD4FC4"/>
    <w:rsid w:val="00BD7F98"/>
    <w:rsid w:val="00BE4839"/>
    <w:rsid w:val="00BE4EF0"/>
    <w:rsid w:val="00BF3169"/>
    <w:rsid w:val="00BF6F60"/>
    <w:rsid w:val="00BF770C"/>
    <w:rsid w:val="00C06BB9"/>
    <w:rsid w:val="00C118EC"/>
    <w:rsid w:val="00C15B09"/>
    <w:rsid w:val="00C15FCE"/>
    <w:rsid w:val="00C16F75"/>
    <w:rsid w:val="00C427A1"/>
    <w:rsid w:val="00C429C0"/>
    <w:rsid w:val="00C44F33"/>
    <w:rsid w:val="00C547A9"/>
    <w:rsid w:val="00C577C3"/>
    <w:rsid w:val="00C6588C"/>
    <w:rsid w:val="00C7591B"/>
    <w:rsid w:val="00C76C27"/>
    <w:rsid w:val="00C8048D"/>
    <w:rsid w:val="00C80F49"/>
    <w:rsid w:val="00C82C42"/>
    <w:rsid w:val="00C85751"/>
    <w:rsid w:val="00C90FE1"/>
    <w:rsid w:val="00CA185C"/>
    <w:rsid w:val="00CA3777"/>
    <w:rsid w:val="00CA733F"/>
    <w:rsid w:val="00CC3699"/>
    <w:rsid w:val="00CC6C77"/>
    <w:rsid w:val="00CD5FE6"/>
    <w:rsid w:val="00CE34F8"/>
    <w:rsid w:val="00CE64B2"/>
    <w:rsid w:val="00CF1F8D"/>
    <w:rsid w:val="00CF205D"/>
    <w:rsid w:val="00CF4B6A"/>
    <w:rsid w:val="00D00AE4"/>
    <w:rsid w:val="00D0589B"/>
    <w:rsid w:val="00D1029F"/>
    <w:rsid w:val="00D1415F"/>
    <w:rsid w:val="00D14A09"/>
    <w:rsid w:val="00D1646D"/>
    <w:rsid w:val="00D175E2"/>
    <w:rsid w:val="00D17C1A"/>
    <w:rsid w:val="00D20354"/>
    <w:rsid w:val="00D25900"/>
    <w:rsid w:val="00D33089"/>
    <w:rsid w:val="00D44155"/>
    <w:rsid w:val="00D54584"/>
    <w:rsid w:val="00D71669"/>
    <w:rsid w:val="00D72E53"/>
    <w:rsid w:val="00D819ED"/>
    <w:rsid w:val="00D81CCE"/>
    <w:rsid w:val="00D81E74"/>
    <w:rsid w:val="00D84CAF"/>
    <w:rsid w:val="00D9275E"/>
    <w:rsid w:val="00D93EA1"/>
    <w:rsid w:val="00D9422C"/>
    <w:rsid w:val="00DA1CFB"/>
    <w:rsid w:val="00DA3FFF"/>
    <w:rsid w:val="00DA4E87"/>
    <w:rsid w:val="00DB239A"/>
    <w:rsid w:val="00DB5EE2"/>
    <w:rsid w:val="00DB742F"/>
    <w:rsid w:val="00DC5115"/>
    <w:rsid w:val="00DC5D98"/>
    <w:rsid w:val="00DC7405"/>
    <w:rsid w:val="00DD3A17"/>
    <w:rsid w:val="00DD5E96"/>
    <w:rsid w:val="00DD664B"/>
    <w:rsid w:val="00DD7492"/>
    <w:rsid w:val="00DF1A53"/>
    <w:rsid w:val="00DF4A71"/>
    <w:rsid w:val="00DF69F7"/>
    <w:rsid w:val="00DF79B7"/>
    <w:rsid w:val="00E00D7C"/>
    <w:rsid w:val="00E07507"/>
    <w:rsid w:val="00E1049F"/>
    <w:rsid w:val="00E11450"/>
    <w:rsid w:val="00E11DDE"/>
    <w:rsid w:val="00E14E8B"/>
    <w:rsid w:val="00E156ED"/>
    <w:rsid w:val="00E26066"/>
    <w:rsid w:val="00E362C3"/>
    <w:rsid w:val="00E37099"/>
    <w:rsid w:val="00E6642A"/>
    <w:rsid w:val="00E667D3"/>
    <w:rsid w:val="00E721F0"/>
    <w:rsid w:val="00E8172A"/>
    <w:rsid w:val="00E832C0"/>
    <w:rsid w:val="00E90EEC"/>
    <w:rsid w:val="00E94515"/>
    <w:rsid w:val="00EA00A5"/>
    <w:rsid w:val="00EA1B0D"/>
    <w:rsid w:val="00EB1DD6"/>
    <w:rsid w:val="00EB20EC"/>
    <w:rsid w:val="00EB6A78"/>
    <w:rsid w:val="00EC6466"/>
    <w:rsid w:val="00ED16FD"/>
    <w:rsid w:val="00ED2EDA"/>
    <w:rsid w:val="00EE741E"/>
    <w:rsid w:val="00EF2AAE"/>
    <w:rsid w:val="00F02E60"/>
    <w:rsid w:val="00F115B4"/>
    <w:rsid w:val="00F14110"/>
    <w:rsid w:val="00F1516D"/>
    <w:rsid w:val="00F20BF5"/>
    <w:rsid w:val="00F22B98"/>
    <w:rsid w:val="00F43C29"/>
    <w:rsid w:val="00F51A11"/>
    <w:rsid w:val="00F529D4"/>
    <w:rsid w:val="00F57E68"/>
    <w:rsid w:val="00F714BF"/>
    <w:rsid w:val="00F7754E"/>
    <w:rsid w:val="00FA00E6"/>
    <w:rsid w:val="00FA6FF1"/>
    <w:rsid w:val="00FB08BE"/>
    <w:rsid w:val="00FB1A22"/>
    <w:rsid w:val="00FB2856"/>
    <w:rsid w:val="00FB37C9"/>
    <w:rsid w:val="00FB775F"/>
    <w:rsid w:val="00FC1765"/>
    <w:rsid w:val="00FC5A92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C0E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0E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qFormat/>
    <w:rsid w:val="003C0E6E"/>
    <w:rPr>
      <w:b/>
      <w:bCs/>
    </w:rPr>
  </w:style>
  <w:style w:type="character" w:customStyle="1" w:styleId="1">
    <w:name w:val="Основной шрифт абзаца1"/>
    <w:rsid w:val="003C0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C0E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0E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qFormat/>
    <w:rsid w:val="003C0E6E"/>
    <w:rPr>
      <w:b/>
      <w:bCs/>
    </w:rPr>
  </w:style>
  <w:style w:type="character" w:customStyle="1" w:styleId="1">
    <w:name w:val="Основной шрифт абзаца1"/>
    <w:rsid w:val="003C0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priem4</dc:creator>
  <cp:keywords/>
  <dc:description/>
  <cp:lastModifiedBy>priem4</cp:lastModifiedBy>
  <cp:revision>3</cp:revision>
  <cp:lastPrinted>2023-01-31T05:10:00Z</cp:lastPrinted>
  <dcterms:created xsi:type="dcterms:W3CDTF">2023-01-23T10:58:00Z</dcterms:created>
  <dcterms:modified xsi:type="dcterms:W3CDTF">2023-01-31T05:10:00Z</dcterms:modified>
</cp:coreProperties>
</file>