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D73B" w14:textId="77777777" w:rsidR="00702E23" w:rsidRDefault="00702E23" w:rsidP="001331BC">
      <w:pPr>
        <w:spacing w:after="0" w:line="240" w:lineRule="auto"/>
        <w:jc w:val="right"/>
        <w:rPr>
          <w:rFonts w:ascii="Times New Roman" w:eastAsia="Times New Roman" w:hAnsi="Times New Roman" w:cs="Times New Roman"/>
          <w:sz w:val="24"/>
          <w:szCs w:val="24"/>
          <w:lang w:eastAsia="ru-RU"/>
        </w:rPr>
      </w:pPr>
    </w:p>
    <w:p w14:paraId="3A4EF389" w14:textId="77777777" w:rsidR="00702E23" w:rsidRDefault="00702E23" w:rsidP="001331BC">
      <w:pPr>
        <w:spacing w:after="0" w:line="240" w:lineRule="auto"/>
        <w:jc w:val="right"/>
        <w:rPr>
          <w:rFonts w:ascii="Times New Roman" w:eastAsia="Times New Roman" w:hAnsi="Times New Roman" w:cs="Times New Roman"/>
          <w:sz w:val="24"/>
          <w:szCs w:val="24"/>
          <w:lang w:eastAsia="ru-RU"/>
        </w:rPr>
      </w:pPr>
    </w:p>
    <w:p w14:paraId="01E1A757" w14:textId="77777777" w:rsidR="00702E23" w:rsidRPr="00702E23" w:rsidRDefault="00702E23" w:rsidP="00702E23">
      <w:pPr>
        <w:spacing w:after="0" w:line="240" w:lineRule="auto"/>
        <w:jc w:val="center"/>
        <w:rPr>
          <w:rFonts w:ascii="Times New Roman" w:eastAsia="Times New Roman" w:hAnsi="Times New Roman" w:cs="Times New Roman"/>
          <w:sz w:val="48"/>
          <w:szCs w:val="20"/>
          <w:lang w:val="en-US" w:eastAsia="ru-RU"/>
        </w:rPr>
      </w:pPr>
      <w:r>
        <w:rPr>
          <w:rFonts w:ascii="Times New Roman" w:eastAsia="Times New Roman" w:hAnsi="Times New Roman" w:cs="Times New Roman"/>
          <w:noProof/>
          <w:sz w:val="20"/>
          <w:szCs w:val="20"/>
          <w:lang w:eastAsia="ru-RU"/>
        </w:rPr>
        <w:drawing>
          <wp:inline distT="0" distB="0" distL="0" distR="0" wp14:anchorId="794FFBA6" wp14:editId="0C7618CD">
            <wp:extent cx="669925" cy="818515"/>
            <wp:effectExtent l="0" t="0" r="0" b="635"/>
            <wp:docPr id="1" name="Рисунок 1" descr="Герб Коряжмы моно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оряжмы моно_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925" cy="818515"/>
                    </a:xfrm>
                    <a:prstGeom prst="rect">
                      <a:avLst/>
                    </a:prstGeom>
                    <a:noFill/>
                    <a:ln>
                      <a:noFill/>
                    </a:ln>
                  </pic:spPr>
                </pic:pic>
              </a:graphicData>
            </a:graphic>
          </wp:inline>
        </w:drawing>
      </w:r>
    </w:p>
    <w:p w14:paraId="48DD5C8B" w14:textId="77777777" w:rsidR="00702E23" w:rsidRPr="00702E23" w:rsidRDefault="00702E23" w:rsidP="00702E23">
      <w:pPr>
        <w:spacing w:after="0" w:line="240" w:lineRule="auto"/>
        <w:jc w:val="center"/>
        <w:rPr>
          <w:rFonts w:ascii="Arial" w:eastAsia="Times New Roman" w:hAnsi="Arial" w:cs="Arial"/>
          <w:b/>
          <w:sz w:val="24"/>
          <w:szCs w:val="24"/>
          <w:lang w:eastAsia="ru-RU"/>
        </w:rPr>
      </w:pPr>
      <w:r w:rsidRPr="00702E23">
        <w:rPr>
          <w:rFonts w:ascii="Arial" w:eastAsia="Times New Roman" w:hAnsi="Arial" w:cs="Arial"/>
          <w:b/>
          <w:sz w:val="24"/>
          <w:szCs w:val="24"/>
          <w:lang w:eastAsia="ru-RU"/>
        </w:rPr>
        <w:t>Администрация городского округа</w:t>
      </w:r>
    </w:p>
    <w:p w14:paraId="6F341337" w14:textId="77777777" w:rsidR="00702E23" w:rsidRPr="00702E23" w:rsidRDefault="00702E23" w:rsidP="00702E23">
      <w:pPr>
        <w:spacing w:after="0" w:line="240" w:lineRule="auto"/>
        <w:jc w:val="center"/>
        <w:rPr>
          <w:rFonts w:ascii="Arial" w:eastAsia="Times New Roman" w:hAnsi="Arial" w:cs="Arial"/>
          <w:b/>
          <w:sz w:val="24"/>
          <w:szCs w:val="24"/>
          <w:lang w:eastAsia="ru-RU"/>
        </w:rPr>
      </w:pPr>
      <w:r w:rsidRPr="00702E23">
        <w:rPr>
          <w:rFonts w:ascii="Arial" w:eastAsia="Times New Roman" w:hAnsi="Arial" w:cs="Arial"/>
          <w:b/>
          <w:sz w:val="24"/>
          <w:szCs w:val="24"/>
          <w:lang w:eastAsia="ru-RU"/>
        </w:rPr>
        <w:t>Архангельской области «Город Коряжма»</w:t>
      </w:r>
    </w:p>
    <w:p w14:paraId="3BD22A34" w14:textId="77777777" w:rsidR="00702E23" w:rsidRPr="00702E23" w:rsidRDefault="00702E23" w:rsidP="00702E23">
      <w:pPr>
        <w:spacing w:after="0" w:line="240" w:lineRule="auto"/>
        <w:jc w:val="center"/>
        <w:rPr>
          <w:rFonts w:ascii="Arial Narrow" w:eastAsia="Times New Roman" w:hAnsi="Arial Narrow" w:cs="Times New Roman"/>
          <w:b/>
          <w:sz w:val="24"/>
          <w:szCs w:val="24"/>
          <w:lang w:eastAsia="ru-RU"/>
        </w:rPr>
      </w:pPr>
      <w:r w:rsidRPr="00702E23">
        <w:rPr>
          <w:rFonts w:ascii="Arial Narrow" w:eastAsia="Times New Roman" w:hAnsi="Arial Narrow" w:cs="Times New Roman"/>
          <w:b/>
          <w:sz w:val="24"/>
          <w:szCs w:val="24"/>
          <w:lang w:eastAsia="ru-RU"/>
        </w:rPr>
        <w:t>(Администрация города)</w:t>
      </w:r>
    </w:p>
    <w:p w14:paraId="08A9E53C" w14:textId="77777777" w:rsidR="00702E23" w:rsidRDefault="00702E23" w:rsidP="00702E23">
      <w:pPr>
        <w:spacing w:after="0" w:line="240" w:lineRule="auto"/>
        <w:jc w:val="center"/>
        <w:rPr>
          <w:rFonts w:ascii="Arial" w:eastAsia="Times New Roman" w:hAnsi="Arial" w:cs="Times New Roman"/>
          <w:sz w:val="36"/>
          <w:szCs w:val="20"/>
          <w:lang w:eastAsia="ru-RU"/>
        </w:rPr>
      </w:pPr>
      <w:r w:rsidRPr="00702E23">
        <w:rPr>
          <w:rFonts w:ascii="Arial" w:eastAsia="Times New Roman" w:hAnsi="Arial" w:cs="Times New Roman"/>
          <w:sz w:val="36"/>
          <w:szCs w:val="20"/>
          <w:lang w:eastAsia="ru-RU"/>
        </w:rPr>
        <w:t>ПОСТАНОВЛЕНИЕ</w:t>
      </w:r>
    </w:p>
    <w:p w14:paraId="78CBE830" w14:textId="77777777" w:rsidR="00702E23" w:rsidRDefault="00702E23" w:rsidP="00702E23">
      <w:pPr>
        <w:spacing w:after="0" w:line="240" w:lineRule="auto"/>
        <w:jc w:val="center"/>
        <w:rPr>
          <w:rFonts w:ascii="Arial" w:eastAsia="Times New Roman" w:hAnsi="Arial" w:cs="Times New Roman"/>
          <w:sz w:val="36"/>
          <w:szCs w:val="20"/>
          <w:lang w:eastAsia="ru-RU"/>
        </w:rPr>
      </w:pPr>
    </w:p>
    <w:tbl>
      <w:tblPr>
        <w:tblW w:w="5000" w:type="pct"/>
        <w:tblLook w:val="0000" w:firstRow="0" w:lastRow="0" w:firstColumn="0" w:lastColumn="0" w:noHBand="0" w:noVBand="0"/>
      </w:tblPr>
      <w:tblGrid>
        <w:gridCol w:w="3245"/>
        <w:gridCol w:w="2034"/>
        <w:gridCol w:w="490"/>
        <w:gridCol w:w="1703"/>
        <w:gridCol w:w="3091"/>
      </w:tblGrid>
      <w:tr w:rsidR="00702E23" w:rsidRPr="007D1429" w14:paraId="77FB24A6" w14:textId="77777777" w:rsidTr="0082266D">
        <w:trPr>
          <w:trHeight w:val="74"/>
        </w:trPr>
        <w:tc>
          <w:tcPr>
            <w:tcW w:w="1536" w:type="pct"/>
            <w:shd w:val="clear" w:color="auto" w:fill="auto"/>
            <w:vAlign w:val="center"/>
          </w:tcPr>
          <w:p w14:paraId="41977EE3" w14:textId="77777777" w:rsidR="00702E23" w:rsidRPr="007D1429" w:rsidRDefault="00702E23" w:rsidP="00702E23">
            <w:pPr>
              <w:spacing w:after="0" w:line="240" w:lineRule="auto"/>
              <w:jc w:val="right"/>
              <w:rPr>
                <w:rFonts w:ascii="Times New Roman" w:eastAsia="Times New Roman" w:hAnsi="Times New Roman" w:cs="Times New Roman"/>
                <w:sz w:val="24"/>
                <w:szCs w:val="24"/>
                <w:lang w:eastAsia="ru-RU"/>
              </w:rPr>
            </w:pPr>
            <w:r w:rsidRPr="007D1429">
              <w:rPr>
                <w:rFonts w:ascii="Times New Roman" w:eastAsia="Times New Roman" w:hAnsi="Times New Roman" w:cs="Times New Roman"/>
                <w:sz w:val="24"/>
                <w:szCs w:val="24"/>
                <w:lang w:eastAsia="ru-RU"/>
              </w:rPr>
              <w:t>от</w:t>
            </w:r>
          </w:p>
        </w:tc>
        <w:tc>
          <w:tcPr>
            <w:tcW w:w="963" w:type="pct"/>
            <w:tcBorders>
              <w:bottom w:val="single" w:sz="4" w:space="0" w:color="auto"/>
            </w:tcBorders>
            <w:shd w:val="clear" w:color="auto" w:fill="auto"/>
            <w:vAlign w:val="center"/>
          </w:tcPr>
          <w:p w14:paraId="6BEB9145" w14:textId="77777777" w:rsidR="00702E23" w:rsidRPr="007D1429" w:rsidRDefault="002B58BF" w:rsidP="006E79D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13.11.2025</w:t>
            </w:r>
          </w:p>
        </w:tc>
        <w:tc>
          <w:tcPr>
            <w:tcW w:w="232" w:type="pct"/>
            <w:shd w:val="clear" w:color="auto" w:fill="auto"/>
            <w:vAlign w:val="center"/>
          </w:tcPr>
          <w:p w14:paraId="4730F6DB" w14:textId="77777777" w:rsidR="00702E23" w:rsidRPr="007D1429" w:rsidRDefault="00702E23" w:rsidP="00702E23">
            <w:pPr>
              <w:spacing w:after="0" w:line="240" w:lineRule="auto"/>
              <w:jc w:val="right"/>
              <w:rPr>
                <w:rFonts w:ascii="Times New Roman" w:eastAsia="Times New Roman" w:hAnsi="Times New Roman" w:cs="Times New Roman"/>
                <w:sz w:val="24"/>
                <w:szCs w:val="24"/>
                <w:lang w:eastAsia="ru-RU"/>
              </w:rPr>
            </w:pPr>
            <w:r w:rsidRPr="007D1429">
              <w:rPr>
                <w:rFonts w:ascii="Times New Roman" w:eastAsia="Times New Roman" w:hAnsi="Times New Roman" w:cs="Times New Roman"/>
                <w:sz w:val="24"/>
                <w:szCs w:val="24"/>
                <w:lang w:eastAsia="ru-RU"/>
              </w:rPr>
              <w:t>№</w:t>
            </w:r>
          </w:p>
        </w:tc>
        <w:tc>
          <w:tcPr>
            <w:tcW w:w="806" w:type="pct"/>
            <w:tcBorders>
              <w:bottom w:val="single" w:sz="4" w:space="0" w:color="auto"/>
            </w:tcBorders>
            <w:shd w:val="clear" w:color="auto" w:fill="auto"/>
            <w:vAlign w:val="center"/>
          </w:tcPr>
          <w:p w14:paraId="3C7B13E3" w14:textId="6478587E" w:rsidR="00702E23" w:rsidRPr="007D1429" w:rsidRDefault="00CD4FFE" w:rsidP="002B58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86270">
              <w:rPr>
                <w:rFonts w:ascii="Times New Roman" w:eastAsia="Times New Roman" w:hAnsi="Times New Roman" w:cs="Times New Roman"/>
                <w:sz w:val="24"/>
                <w:szCs w:val="24"/>
                <w:lang w:eastAsia="ru-RU"/>
              </w:rPr>
              <w:t xml:space="preserve">472 </w:t>
            </w:r>
            <w:bookmarkStart w:id="0" w:name="_GoBack"/>
            <w:bookmarkEnd w:id="0"/>
          </w:p>
        </w:tc>
        <w:tc>
          <w:tcPr>
            <w:tcW w:w="1463" w:type="pct"/>
            <w:shd w:val="clear" w:color="auto" w:fill="auto"/>
            <w:vAlign w:val="center"/>
          </w:tcPr>
          <w:p w14:paraId="58B6CD9F" w14:textId="77777777" w:rsidR="00702E23" w:rsidRPr="007D1429" w:rsidRDefault="00702E23" w:rsidP="00702E23">
            <w:pPr>
              <w:spacing w:after="0" w:line="240" w:lineRule="auto"/>
              <w:rPr>
                <w:rFonts w:ascii="Times New Roman" w:eastAsia="Times New Roman" w:hAnsi="Times New Roman" w:cs="Times New Roman"/>
                <w:sz w:val="24"/>
                <w:szCs w:val="24"/>
                <w:lang w:eastAsia="ru-RU"/>
              </w:rPr>
            </w:pPr>
          </w:p>
        </w:tc>
      </w:tr>
      <w:tr w:rsidR="00702E23" w:rsidRPr="007D1429" w14:paraId="1144CCA2" w14:textId="77777777" w:rsidTr="0082266D">
        <w:trPr>
          <w:trHeight w:val="74"/>
        </w:trPr>
        <w:tc>
          <w:tcPr>
            <w:tcW w:w="5000" w:type="pct"/>
            <w:gridSpan w:val="5"/>
            <w:shd w:val="clear" w:color="auto" w:fill="auto"/>
            <w:vAlign w:val="center"/>
          </w:tcPr>
          <w:p w14:paraId="78B9F6FA" w14:textId="77777777" w:rsidR="00702E23" w:rsidRPr="007D1429" w:rsidRDefault="00702E23" w:rsidP="00702E23">
            <w:pPr>
              <w:spacing w:before="200" w:after="0" w:line="240" w:lineRule="auto"/>
              <w:jc w:val="center"/>
              <w:rPr>
                <w:rFonts w:ascii="Times New Roman" w:eastAsia="Times New Roman" w:hAnsi="Times New Roman" w:cs="Times New Roman"/>
                <w:sz w:val="24"/>
                <w:szCs w:val="24"/>
                <w:lang w:eastAsia="ru-RU"/>
              </w:rPr>
            </w:pPr>
            <w:r w:rsidRPr="007D1429">
              <w:rPr>
                <w:rFonts w:ascii="Times New Roman" w:eastAsia="Times New Roman" w:hAnsi="Times New Roman" w:cs="Times New Roman"/>
                <w:sz w:val="24"/>
                <w:szCs w:val="24"/>
                <w:lang w:eastAsia="ru-RU"/>
              </w:rPr>
              <w:t>г. Коряжма</w:t>
            </w:r>
          </w:p>
        </w:tc>
      </w:tr>
    </w:tbl>
    <w:p w14:paraId="176B276A" w14:textId="77777777" w:rsidR="00702E23" w:rsidRPr="007D1429" w:rsidRDefault="00702E23" w:rsidP="00702E23">
      <w:pPr>
        <w:spacing w:after="0" w:line="240" w:lineRule="auto"/>
        <w:ind w:left="1134"/>
        <w:rPr>
          <w:rFonts w:ascii="Times New Roman" w:eastAsia="Times New Roman" w:hAnsi="Times New Roman" w:cs="Times New Roman"/>
          <w:sz w:val="24"/>
          <w:szCs w:val="24"/>
          <w:lang w:eastAsia="ru-RU"/>
        </w:rPr>
      </w:pPr>
    </w:p>
    <w:p w14:paraId="04D3C8B5" w14:textId="77777777" w:rsidR="00702E23" w:rsidRPr="009C6229" w:rsidRDefault="00702E23" w:rsidP="00702E23">
      <w:pPr>
        <w:spacing w:after="0" w:line="240" w:lineRule="auto"/>
        <w:ind w:left="1134" w:right="4252"/>
        <w:jc w:val="both"/>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t>О внесении изменений в муниципальную программу «Развитие городского хозяйства на территории городского округа Архангельской области «Город Коряжма»</w:t>
      </w:r>
    </w:p>
    <w:p w14:paraId="4BC767E6" w14:textId="77777777" w:rsidR="00702E23" w:rsidRPr="009C6229" w:rsidRDefault="00702E23" w:rsidP="00702E23">
      <w:pPr>
        <w:spacing w:after="0" w:line="240" w:lineRule="auto"/>
        <w:ind w:left="1134"/>
        <w:rPr>
          <w:rFonts w:ascii="Times New Roman" w:eastAsia="Times New Roman" w:hAnsi="Times New Roman" w:cs="Times New Roman"/>
          <w:sz w:val="28"/>
          <w:szCs w:val="28"/>
          <w:lang w:eastAsia="ru-RU"/>
        </w:rPr>
      </w:pPr>
    </w:p>
    <w:p w14:paraId="107D2569" w14:textId="1D021218" w:rsidR="00702E23" w:rsidRPr="009C6229" w:rsidRDefault="00541A52" w:rsidP="00541A52">
      <w:pPr>
        <w:spacing w:after="0" w:line="240" w:lineRule="auto"/>
        <w:ind w:left="1134" w:firstLine="567"/>
        <w:jc w:val="both"/>
        <w:rPr>
          <w:rFonts w:ascii="Times New Roman" w:eastAsia="Times New Roman" w:hAnsi="Times New Roman" w:cs="Times New Roman"/>
          <w:sz w:val="28"/>
          <w:szCs w:val="28"/>
          <w:lang w:eastAsia="ru-RU"/>
        </w:rPr>
      </w:pPr>
      <w:proofErr w:type="gramStart"/>
      <w:r w:rsidRPr="009C6229">
        <w:rPr>
          <w:rFonts w:ascii="Times New Roman" w:eastAsia="Times New Roman" w:hAnsi="Times New Roman" w:cs="Times New Roman"/>
          <w:sz w:val="28"/>
          <w:szCs w:val="28"/>
          <w:lang w:eastAsia="ru-RU"/>
        </w:rPr>
        <w:t>В целях уточнения объемов финансирования  муниципальной программы «Развитие городского хозяйства на территории городского округа Архангельской области «Город Коряжма», на основании проекта решения городской Думы «О бюджете городского округа Архангельской  области «Город Коряжма» на 2026 год и на плановый период 2027 и 2028 годов», руководствуясь Уставом городского округа Архангельской области «Город Коряжма», администрация города</w:t>
      </w:r>
      <w:proofErr w:type="gramEnd"/>
    </w:p>
    <w:p w14:paraId="2C10E771" w14:textId="77777777" w:rsidR="00702E23" w:rsidRPr="009C6229" w:rsidRDefault="00702E23" w:rsidP="00702E23">
      <w:pPr>
        <w:spacing w:after="0" w:line="240" w:lineRule="auto"/>
        <w:ind w:left="1134" w:firstLine="567"/>
        <w:jc w:val="both"/>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t>ПОСТАНОВЛЯЕТ:</w:t>
      </w:r>
    </w:p>
    <w:p w14:paraId="1F8B99AB" w14:textId="77777777" w:rsidR="00D5421F" w:rsidRPr="009C6229" w:rsidRDefault="00D5421F" w:rsidP="00D5421F">
      <w:pPr>
        <w:numPr>
          <w:ilvl w:val="0"/>
          <w:numId w:val="1"/>
        </w:numPr>
        <w:spacing w:after="0" w:line="240" w:lineRule="auto"/>
        <w:ind w:left="1134" w:firstLine="567"/>
        <w:jc w:val="both"/>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t>Внести в муниципальную программу «Развитие городского хозяйства на территории городского округа Архангельской области «Город Коряжма» (</w:t>
      </w:r>
      <w:r w:rsidR="000356B0" w:rsidRPr="009C6229">
        <w:rPr>
          <w:rFonts w:ascii="Times New Roman" w:eastAsia="Times New Roman" w:hAnsi="Times New Roman" w:cs="Times New Roman"/>
          <w:sz w:val="28"/>
          <w:szCs w:val="28"/>
          <w:lang w:eastAsia="ru-RU"/>
        </w:rPr>
        <w:t>далее – Программа), утвержденную постановлением администрации города от 20.10.2017 № 1494 (</w:t>
      </w:r>
      <w:r w:rsidR="00CD4FFE" w:rsidRPr="009C6229">
        <w:rPr>
          <w:rFonts w:ascii="Times New Roman" w:eastAsia="Times New Roman" w:hAnsi="Times New Roman" w:cs="Times New Roman"/>
          <w:sz w:val="28"/>
          <w:szCs w:val="28"/>
          <w:lang w:eastAsia="ru-RU"/>
        </w:rPr>
        <w:t xml:space="preserve">в редакции постановления администрации города от </w:t>
      </w:r>
      <w:r w:rsidR="002B58BF" w:rsidRPr="009C6229">
        <w:rPr>
          <w:rFonts w:ascii="Times New Roman" w:eastAsia="Times New Roman" w:hAnsi="Times New Roman" w:cs="Times New Roman"/>
          <w:sz w:val="28"/>
          <w:szCs w:val="28"/>
          <w:lang w:eastAsia="ru-RU"/>
        </w:rPr>
        <w:t>29.10.2025</w:t>
      </w:r>
      <w:r w:rsidR="00CD4FFE" w:rsidRPr="009C6229">
        <w:rPr>
          <w:rFonts w:ascii="Times New Roman" w:eastAsia="Times New Roman" w:hAnsi="Times New Roman" w:cs="Times New Roman"/>
          <w:sz w:val="28"/>
          <w:szCs w:val="28"/>
          <w:lang w:eastAsia="ru-RU"/>
        </w:rPr>
        <w:t xml:space="preserve"> № </w:t>
      </w:r>
      <w:r w:rsidR="002B58BF" w:rsidRPr="009C6229">
        <w:rPr>
          <w:rFonts w:ascii="Times New Roman" w:eastAsia="Times New Roman" w:hAnsi="Times New Roman" w:cs="Times New Roman"/>
          <w:sz w:val="28"/>
          <w:szCs w:val="28"/>
          <w:lang w:eastAsia="ru-RU"/>
        </w:rPr>
        <w:t>1401</w:t>
      </w:r>
      <w:r w:rsidR="000356B0" w:rsidRPr="009C6229">
        <w:rPr>
          <w:rFonts w:ascii="Times New Roman" w:eastAsia="Times New Roman" w:hAnsi="Times New Roman" w:cs="Times New Roman"/>
          <w:sz w:val="28"/>
          <w:szCs w:val="28"/>
          <w:lang w:eastAsia="ru-RU"/>
        </w:rPr>
        <w:t>)</w:t>
      </w:r>
      <w:r w:rsidRPr="009C6229">
        <w:rPr>
          <w:rFonts w:ascii="Times New Roman" w:eastAsia="Times New Roman" w:hAnsi="Times New Roman" w:cs="Times New Roman"/>
          <w:sz w:val="28"/>
          <w:szCs w:val="28"/>
          <w:lang w:eastAsia="ru-RU"/>
        </w:rPr>
        <w:t>,</w:t>
      </w:r>
      <w:r w:rsidRPr="009C6229">
        <w:rPr>
          <w:rFonts w:ascii="Times New Roman" w:hAnsi="Times New Roman" w:cs="Times New Roman"/>
          <w:sz w:val="28"/>
          <w:szCs w:val="28"/>
        </w:rPr>
        <w:t xml:space="preserve"> </w:t>
      </w:r>
      <w:r w:rsidRPr="009C6229">
        <w:rPr>
          <w:rFonts w:ascii="Times New Roman" w:eastAsia="Times New Roman" w:hAnsi="Times New Roman" w:cs="Times New Roman"/>
          <w:sz w:val="28"/>
          <w:szCs w:val="28"/>
          <w:lang w:eastAsia="ru-RU"/>
        </w:rPr>
        <w:t xml:space="preserve"> следующие изменения:</w:t>
      </w:r>
    </w:p>
    <w:p w14:paraId="4269FB7E" w14:textId="25028966" w:rsidR="009C6229" w:rsidRPr="009C6229" w:rsidRDefault="009C6229" w:rsidP="009C6229">
      <w:pPr>
        <w:pStyle w:val="a9"/>
        <w:numPr>
          <w:ilvl w:val="1"/>
          <w:numId w:val="5"/>
        </w:numPr>
        <w:spacing w:after="0" w:line="240" w:lineRule="auto"/>
        <w:ind w:left="113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C6229">
        <w:rPr>
          <w:rFonts w:ascii="Times New Roman" w:eastAsia="Times New Roman" w:hAnsi="Times New Roman" w:cs="Times New Roman"/>
          <w:sz w:val="28"/>
          <w:szCs w:val="28"/>
          <w:lang w:eastAsia="ru-RU"/>
        </w:rPr>
        <w:t>В паспорте Программы раздел «</w:t>
      </w:r>
      <w:r w:rsidRPr="009C6229">
        <w:rPr>
          <w:rFonts w:ascii="Times New Roman" w:hAnsi="Times New Roman" w:cs="Times New Roman"/>
          <w:sz w:val="28"/>
          <w:szCs w:val="28"/>
        </w:rPr>
        <w:t xml:space="preserve">Сроки и этапы  реализации муниципальной программы» </w:t>
      </w:r>
      <w:r w:rsidRPr="009C6229">
        <w:rPr>
          <w:rFonts w:ascii="Times New Roman" w:eastAsia="Times New Roman" w:hAnsi="Times New Roman" w:cs="Times New Roman"/>
          <w:sz w:val="28"/>
          <w:szCs w:val="28"/>
          <w:lang w:eastAsia="ru-RU"/>
        </w:rPr>
        <w:t>изложить в следующей редакции:</w:t>
      </w:r>
    </w:p>
    <w:tbl>
      <w:tblPr>
        <w:tblW w:w="9284" w:type="dxa"/>
        <w:tblCellSpacing w:w="5" w:type="nil"/>
        <w:tblInd w:w="1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2835"/>
        <w:gridCol w:w="6449"/>
      </w:tblGrid>
      <w:tr w:rsidR="009C6229" w:rsidRPr="009C6229" w14:paraId="716D8209" w14:textId="77777777" w:rsidTr="00254918">
        <w:trPr>
          <w:trHeight w:val="567"/>
          <w:tblCellSpacing w:w="5" w:type="nil"/>
        </w:trPr>
        <w:tc>
          <w:tcPr>
            <w:tcW w:w="2835" w:type="dxa"/>
            <w:tcBorders>
              <w:right w:val="single" w:sz="4" w:space="0" w:color="auto"/>
            </w:tcBorders>
            <w:vAlign w:val="center"/>
          </w:tcPr>
          <w:p w14:paraId="347BA65E" w14:textId="2EB178AA" w:rsidR="009C6229" w:rsidRPr="009C6229" w:rsidRDefault="009C6229" w:rsidP="00254918">
            <w:pPr>
              <w:autoSpaceDE w:val="0"/>
              <w:autoSpaceDN w:val="0"/>
              <w:adjustRightInd w:val="0"/>
              <w:spacing w:after="0" w:line="240" w:lineRule="auto"/>
              <w:rPr>
                <w:rFonts w:ascii="Times New Roman" w:eastAsia="Times New Roman" w:hAnsi="Times New Roman" w:cs="Times New Roman"/>
                <w:sz w:val="28"/>
                <w:szCs w:val="28"/>
                <w:lang w:eastAsia="ru-RU"/>
              </w:rPr>
            </w:pPr>
            <w:r w:rsidRPr="009C6229">
              <w:rPr>
                <w:rFonts w:ascii="Times New Roman" w:hAnsi="Times New Roman" w:cs="Times New Roman"/>
                <w:sz w:val="28"/>
                <w:szCs w:val="28"/>
              </w:rPr>
              <w:t>Сроки и этапы  реализации муниципальной программы</w:t>
            </w:r>
          </w:p>
        </w:tc>
        <w:tc>
          <w:tcPr>
            <w:tcW w:w="6449" w:type="dxa"/>
            <w:tcBorders>
              <w:top w:val="single" w:sz="4" w:space="0" w:color="auto"/>
              <w:left w:val="single" w:sz="4" w:space="0" w:color="auto"/>
              <w:bottom w:val="single" w:sz="4" w:space="0" w:color="auto"/>
              <w:right w:val="single" w:sz="4" w:space="0" w:color="auto"/>
            </w:tcBorders>
          </w:tcPr>
          <w:p w14:paraId="01D8B391" w14:textId="2FE6B950" w:rsidR="009C6229" w:rsidRPr="009C6229" w:rsidRDefault="009C6229" w:rsidP="009C6229">
            <w:pPr>
              <w:pStyle w:val="aa"/>
              <w:jc w:val="both"/>
              <w:rPr>
                <w:rFonts w:ascii="Times New Roman" w:hAnsi="Times New Roman" w:cs="Times New Roman"/>
                <w:bCs/>
                <w:sz w:val="28"/>
                <w:szCs w:val="28"/>
              </w:rPr>
            </w:pPr>
            <w:r w:rsidRPr="009C6229">
              <w:rPr>
                <w:rFonts w:ascii="Times New Roman" w:hAnsi="Times New Roman" w:cs="Times New Roman"/>
                <w:sz w:val="28"/>
                <w:szCs w:val="28"/>
              </w:rPr>
              <w:t>2024-2028 годы, муниципальная программа реализуется в один этап</w:t>
            </w:r>
          </w:p>
        </w:tc>
      </w:tr>
    </w:tbl>
    <w:p w14:paraId="4992F0C4" w14:textId="27E19235" w:rsidR="00806010" w:rsidRPr="009C6229" w:rsidRDefault="009C6229" w:rsidP="00806010">
      <w:pPr>
        <w:spacing w:after="0" w:line="240" w:lineRule="auto"/>
        <w:ind w:left="1134" w:firstLine="567"/>
        <w:jc w:val="both"/>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t>1.2. В паспорте Программы раздел</w:t>
      </w:r>
      <w:r w:rsidR="00806010" w:rsidRPr="009C6229">
        <w:rPr>
          <w:rFonts w:ascii="Times New Roman" w:eastAsia="Times New Roman" w:hAnsi="Times New Roman" w:cs="Times New Roman"/>
          <w:sz w:val="28"/>
          <w:szCs w:val="28"/>
          <w:lang w:eastAsia="ru-RU"/>
        </w:rPr>
        <w:t xml:space="preserve"> «Объемы и источники финансирования муниципальной программы» изложить в следующей редакции:</w:t>
      </w:r>
    </w:p>
    <w:tbl>
      <w:tblPr>
        <w:tblW w:w="9284" w:type="dxa"/>
        <w:tblCellSpacing w:w="5" w:type="nil"/>
        <w:tblInd w:w="1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2835"/>
        <w:gridCol w:w="6449"/>
      </w:tblGrid>
      <w:tr w:rsidR="00806010" w:rsidRPr="009C6229" w14:paraId="21B62374" w14:textId="77777777" w:rsidTr="00E51671">
        <w:trPr>
          <w:trHeight w:val="567"/>
          <w:tblCellSpacing w:w="5" w:type="nil"/>
        </w:trPr>
        <w:tc>
          <w:tcPr>
            <w:tcW w:w="2835" w:type="dxa"/>
            <w:tcBorders>
              <w:right w:val="single" w:sz="4" w:space="0" w:color="auto"/>
            </w:tcBorders>
            <w:vAlign w:val="center"/>
          </w:tcPr>
          <w:p w14:paraId="252B5929" w14:textId="77777777" w:rsidR="00806010" w:rsidRPr="009C6229" w:rsidRDefault="00806010" w:rsidP="00E51671">
            <w:pPr>
              <w:autoSpaceDE w:val="0"/>
              <w:autoSpaceDN w:val="0"/>
              <w:adjustRightInd w:val="0"/>
              <w:spacing w:after="0" w:line="240" w:lineRule="auto"/>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t>Объемы и источники финансирования муниципальной программы</w:t>
            </w:r>
          </w:p>
        </w:tc>
        <w:tc>
          <w:tcPr>
            <w:tcW w:w="6449" w:type="dxa"/>
            <w:tcBorders>
              <w:top w:val="single" w:sz="4" w:space="0" w:color="auto"/>
              <w:left w:val="single" w:sz="4" w:space="0" w:color="auto"/>
              <w:bottom w:val="single" w:sz="4" w:space="0" w:color="auto"/>
              <w:right w:val="single" w:sz="4" w:space="0" w:color="auto"/>
            </w:tcBorders>
          </w:tcPr>
          <w:p w14:paraId="0B083817" w14:textId="5A2CF49B" w:rsidR="00780FEC" w:rsidRPr="009C6229" w:rsidRDefault="00780FEC" w:rsidP="00780FEC">
            <w:pPr>
              <w:pStyle w:val="aa"/>
              <w:jc w:val="both"/>
              <w:rPr>
                <w:rFonts w:ascii="Times New Roman" w:hAnsi="Times New Roman" w:cs="Times New Roman"/>
                <w:sz w:val="28"/>
                <w:szCs w:val="28"/>
              </w:rPr>
            </w:pPr>
            <w:r w:rsidRPr="009C6229">
              <w:rPr>
                <w:rFonts w:ascii="Times New Roman" w:hAnsi="Times New Roman" w:cs="Times New Roman"/>
                <w:sz w:val="28"/>
                <w:szCs w:val="28"/>
              </w:rPr>
              <w:t xml:space="preserve">Общий объем финансирования – </w:t>
            </w:r>
            <w:r w:rsidR="00AB72D3">
              <w:rPr>
                <w:rFonts w:ascii="Times New Roman" w:hAnsi="Times New Roman" w:cs="Times New Roman"/>
                <w:bCs/>
                <w:sz w:val="28"/>
                <w:szCs w:val="28"/>
              </w:rPr>
              <w:t>615</w:t>
            </w:r>
            <w:r w:rsidR="007F1544">
              <w:rPr>
                <w:rFonts w:ascii="Times New Roman" w:hAnsi="Times New Roman" w:cs="Times New Roman"/>
                <w:bCs/>
                <w:sz w:val="28"/>
                <w:szCs w:val="28"/>
              </w:rPr>
              <w:t> 842 047,56</w:t>
            </w:r>
            <w:r w:rsidRPr="009C6229">
              <w:rPr>
                <w:rFonts w:ascii="Times New Roman" w:hAnsi="Times New Roman" w:cs="Times New Roman"/>
                <w:bCs/>
                <w:sz w:val="28"/>
                <w:szCs w:val="28"/>
              </w:rPr>
              <w:t xml:space="preserve">  </w:t>
            </w:r>
            <w:r w:rsidRPr="009C6229">
              <w:rPr>
                <w:rFonts w:ascii="Times New Roman" w:hAnsi="Times New Roman" w:cs="Times New Roman"/>
                <w:sz w:val="28"/>
                <w:szCs w:val="28"/>
              </w:rPr>
              <w:t xml:space="preserve">руб., </w:t>
            </w:r>
          </w:p>
          <w:p w14:paraId="555C74B0" w14:textId="77777777" w:rsidR="00780FEC" w:rsidRPr="009C6229" w:rsidRDefault="00780FEC" w:rsidP="00780FEC">
            <w:pPr>
              <w:pStyle w:val="aa"/>
              <w:jc w:val="both"/>
              <w:rPr>
                <w:rFonts w:ascii="Times New Roman" w:hAnsi="Times New Roman" w:cs="Times New Roman"/>
                <w:bCs/>
                <w:sz w:val="28"/>
                <w:szCs w:val="28"/>
              </w:rPr>
            </w:pPr>
            <w:r w:rsidRPr="009C6229">
              <w:rPr>
                <w:rFonts w:ascii="Times New Roman" w:hAnsi="Times New Roman" w:cs="Times New Roman"/>
                <w:sz w:val="28"/>
                <w:szCs w:val="28"/>
              </w:rPr>
              <w:t xml:space="preserve">в т. ч. средства федерального бюджета – 0,00 руб., областного бюджета – </w:t>
            </w:r>
            <w:r w:rsidR="002B58BF" w:rsidRPr="009C6229">
              <w:rPr>
                <w:rFonts w:ascii="Times New Roman" w:hAnsi="Times New Roman" w:cs="Times New Roman"/>
                <w:bCs/>
                <w:sz w:val="28"/>
                <w:szCs w:val="28"/>
              </w:rPr>
              <w:t xml:space="preserve">78 310 745,15 </w:t>
            </w:r>
            <w:r w:rsidRPr="009C6229">
              <w:rPr>
                <w:rFonts w:ascii="Times New Roman" w:hAnsi="Times New Roman" w:cs="Times New Roman"/>
                <w:sz w:val="28"/>
                <w:szCs w:val="28"/>
              </w:rPr>
              <w:t xml:space="preserve">руб., </w:t>
            </w:r>
          </w:p>
          <w:p w14:paraId="56F575D4" w14:textId="78DFA23B" w:rsidR="00806010" w:rsidRPr="009C6229" w:rsidRDefault="00780FEC" w:rsidP="007F1544">
            <w:pPr>
              <w:pStyle w:val="aa"/>
              <w:jc w:val="both"/>
              <w:rPr>
                <w:rFonts w:ascii="Times New Roman" w:hAnsi="Times New Roman" w:cs="Times New Roman"/>
                <w:bCs/>
                <w:sz w:val="28"/>
                <w:szCs w:val="28"/>
              </w:rPr>
            </w:pPr>
            <w:r w:rsidRPr="009C6229">
              <w:rPr>
                <w:rFonts w:ascii="Times New Roman" w:hAnsi="Times New Roman" w:cs="Times New Roman"/>
                <w:sz w:val="28"/>
                <w:szCs w:val="28"/>
              </w:rPr>
              <w:lastRenderedPageBreak/>
              <w:t xml:space="preserve">местного бюджета – </w:t>
            </w:r>
            <w:r w:rsidR="002B58BF" w:rsidRPr="009C6229">
              <w:rPr>
                <w:rFonts w:ascii="Times New Roman" w:hAnsi="Times New Roman" w:cs="Times New Roman"/>
                <w:bCs/>
                <w:sz w:val="28"/>
                <w:szCs w:val="28"/>
              </w:rPr>
              <w:t>53</w:t>
            </w:r>
            <w:r w:rsidR="00AB72D3">
              <w:rPr>
                <w:rFonts w:ascii="Times New Roman" w:hAnsi="Times New Roman" w:cs="Times New Roman"/>
                <w:bCs/>
                <w:sz w:val="28"/>
                <w:szCs w:val="28"/>
              </w:rPr>
              <w:t>7</w:t>
            </w:r>
            <w:r w:rsidR="007F1544">
              <w:rPr>
                <w:rFonts w:ascii="Times New Roman" w:hAnsi="Times New Roman" w:cs="Times New Roman"/>
                <w:bCs/>
                <w:sz w:val="28"/>
                <w:szCs w:val="28"/>
              </w:rPr>
              <w:t> 531 302,41</w:t>
            </w:r>
            <w:r w:rsidRPr="009C6229">
              <w:rPr>
                <w:rFonts w:ascii="Times New Roman" w:hAnsi="Times New Roman" w:cs="Times New Roman"/>
                <w:bCs/>
                <w:sz w:val="28"/>
                <w:szCs w:val="28"/>
              </w:rPr>
              <w:t xml:space="preserve">  </w:t>
            </w:r>
            <w:r w:rsidRPr="009C6229">
              <w:rPr>
                <w:rFonts w:ascii="Times New Roman" w:hAnsi="Times New Roman" w:cs="Times New Roman"/>
                <w:sz w:val="28"/>
                <w:szCs w:val="28"/>
              </w:rPr>
              <w:t xml:space="preserve">руб., </w:t>
            </w:r>
            <w:r w:rsidRPr="009C6229">
              <w:rPr>
                <w:rFonts w:ascii="Times New Roman" w:hAnsi="Times New Roman" w:cs="Times New Roman"/>
                <w:bCs/>
                <w:sz w:val="28"/>
                <w:szCs w:val="28"/>
              </w:rPr>
              <w:t>в т.ч. средства благотворительного фонда "Илим-Гарант" 4 034 296,65 руб.</w:t>
            </w:r>
          </w:p>
        </w:tc>
      </w:tr>
    </w:tbl>
    <w:p w14:paraId="475E796D" w14:textId="660A6D63" w:rsidR="00B61D52" w:rsidRPr="009C6229" w:rsidRDefault="00B61D52" w:rsidP="000173AC">
      <w:pPr>
        <w:pStyle w:val="ac"/>
        <w:tabs>
          <w:tab w:val="left" w:pos="0"/>
          <w:tab w:val="left" w:pos="2268"/>
        </w:tabs>
        <w:spacing w:before="0" w:after="0"/>
        <w:ind w:left="1134" w:firstLine="567"/>
        <w:jc w:val="both"/>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lastRenderedPageBreak/>
        <w:t>1.</w:t>
      </w:r>
      <w:r w:rsidR="009C6229" w:rsidRPr="009C6229">
        <w:rPr>
          <w:rFonts w:ascii="Times New Roman" w:eastAsia="Times New Roman" w:hAnsi="Times New Roman" w:cs="Times New Roman"/>
          <w:sz w:val="28"/>
          <w:szCs w:val="28"/>
          <w:lang w:eastAsia="ru-RU"/>
        </w:rPr>
        <w:t>3</w:t>
      </w:r>
      <w:r w:rsidRPr="009C6229">
        <w:rPr>
          <w:rFonts w:ascii="Times New Roman" w:eastAsia="Times New Roman" w:hAnsi="Times New Roman" w:cs="Times New Roman"/>
          <w:sz w:val="28"/>
          <w:szCs w:val="28"/>
          <w:lang w:eastAsia="ru-RU"/>
        </w:rPr>
        <w:t>.</w:t>
      </w:r>
      <w:r w:rsidR="00D5421F" w:rsidRPr="009C6229">
        <w:rPr>
          <w:rFonts w:ascii="Times New Roman" w:eastAsia="Times New Roman" w:hAnsi="Times New Roman" w:cs="Times New Roman"/>
          <w:sz w:val="28"/>
          <w:szCs w:val="28"/>
          <w:lang w:eastAsia="ru-RU"/>
        </w:rPr>
        <w:t xml:space="preserve"> </w:t>
      </w:r>
      <w:r w:rsidRPr="009C6229">
        <w:rPr>
          <w:rFonts w:ascii="Times New Roman" w:eastAsia="Times New Roman" w:hAnsi="Times New Roman" w:cs="Times New Roman"/>
          <w:sz w:val="28"/>
          <w:szCs w:val="28"/>
          <w:lang w:eastAsia="ru-RU"/>
        </w:rPr>
        <w:t>Абзац 8 раздела II «Механизм реализации муниципальной программы» признать утратившим силу;</w:t>
      </w:r>
    </w:p>
    <w:p w14:paraId="637AE005" w14:textId="15E52623" w:rsidR="00D5421F" w:rsidRPr="009C6229" w:rsidRDefault="009C6229" w:rsidP="000173AC">
      <w:pPr>
        <w:pStyle w:val="a9"/>
        <w:numPr>
          <w:ilvl w:val="1"/>
          <w:numId w:val="6"/>
        </w:numPr>
        <w:tabs>
          <w:tab w:val="left" w:pos="1560"/>
          <w:tab w:val="left" w:pos="2268"/>
        </w:tabs>
        <w:spacing w:after="0" w:line="240" w:lineRule="auto"/>
        <w:ind w:left="1134" w:firstLine="567"/>
        <w:jc w:val="both"/>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173AC">
        <w:rPr>
          <w:rFonts w:ascii="Times New Roman" w:eastAsia="Times New Roman" w:hAnsi="Times New Roman" w:cs="Times New Roman"/>
          <w:sz w:val="28"/>
          <w:szCs w:val="28"/>
          <w:lang w:eastAsia="ru-RU"/>
        </w:rPr>
        <w:t>Приложение 1 «</w:t>
      </w:r>
      <w:r w:rsidR="00B61D52" w:rsidRPr="009C6229">
        <w:rPr>
          <w:rFonts w:ascii="Times New Roman" w:eastAsia="Times New Roman" w:hAnsi="Times New Roman" w:cs="Times New Roman"/>
          <w:sz w:val="28"/>
          <w:szCs w:val="28"/>
          <w:lang w:eastAsia="ru-RU"/>
        </w:rPr>
        <w:t>П</w:t>
      </w:r>
      <w:r w:rsidR="00D5421F" w:rsidRPr="009C6229">
        <w:rPr>
          <w:rFonts w:ascii="Times New Roman" w:eastAsia="Times New Roman" w:hAnsi="Times New Roman" w:cs="Times New Roman"/>
          <w:sz w:val="28"/>
          <w:szCs w:val="28"/>
          <w:lang w:eastAsia="ru-RU"/>
        </w:rPr>
        <w:t>еречень мероприятий муниципальной программы «Развитие городского хозяйства на территории городского округа Архангельской области</w:t>
      </w:r>
      <w:r>
        <w:rPr>
          <w:rFonts w:ascii="Times New Roman" w:eastAsia="Times New Roman" w:hAnsi="Times New Roman" w:cs="Times New Roman"/>
          <w:sz w:val="28"/>
          <w:szCs w:val="28"/>
          <w:lang w:eastAsia="ru-RU"/>
        </w:rPr>
        <w:t xml:space="preserve"> </w:t>
      </w:r>
      <w:r w:rsidR="00D5421F" w:rsidRPr="009C6229">
        <w:rPr>
          <w:rFonts w:ascii="Times New Roman" w:eastAsia="Times New Roman" w:hAnsi="Times New Roman" w:cs="Times New Roman"/>
          <w:sz w:val="28"/>
          <w:szCs w:val="28"/>
          <w:lang w:eastAsia="ru-RU"/>
        </w:rPr>
        <w:t xml:space="preserve">«Город Коряжма» изложить в новой редакции согласно </w:t>
      </w:r>
      <w:r w:rsidR="00B61D52" w:rsidRPr="009C6229">
        <w:rPr>
          <w:rFonts w:ascii="Times New Roman" w:eastAsia="Times New Roman" w:hAnsi="Times New Roman" w:cs="Times New Roman"/>
          <w:sz w:val="28"/>
          <w:szCs w:val="28"/>
          <w:lang w:eastAsia="ru-RU"/>
        </w:rPr>
        <w:t>п</w:t>
      </w:r>
      <w:r w:rsidR="00D5421F" w:rsidRPr="009C6229">
        <w:rPr>
          <w:rFonts w:ascii="Times New Roman" w:eastAsia="Times New Roman" w:hAnsi="Times New Roman" w:cs="Times New Roman"/>
          <w:sz w:val="28"/>
          <w:szCs w:val="28"/>
          <w:lang w:eastAsia="ru-RU"/>
        </w:rPr>
        <w:t>риложению к настоящему постановлению</w:t>
      </w:r>
      <w:r w:rsidR="00A1501C" w:rsidRPr="009C6229">
        <w:rPr>
          <w:rFonts w:ascii="Times New Roman" w:eastAsia="Times New Roman" w:hAnsi="Times New Roman" w:cs="Times New Roman"/>
          <w:sz w:val="28"/>
          <w:szCs w:val="28"/>
          <w:lang w:eastAsia="ru-RU"/>
        </w:rPr>
        <w:t>;</w:t>
      </w:r>
    </w:p>
    <w:p w14:paraId="62A8607F" w14:textId="3558538E" w:rsidR="009C6229" w:rsidRPr="009C6229" w:rsidRDefault="009C6229" w:rsidP="000173AC">
      <w:pPr>
        <w:pStyle w:val="a9"/>
        <w:numPr>
          <w:ilvl w:val="1"/>
          <w:numId w:val="6"/>
        </w:numPr>
        <w:tabs>
          <w:tab w:val="left" w:pos="1560"/>
          <w:tab w:val="left" w:pos="2268"/>
        </w:tabs>
        <w:spacing w:after="0" w:line="240" w:lineRule="auto"/>
        <w:ind w:left="113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C6229">
        <w:rPr>
          <w:rFonts w:ascii="Times New Roman" w:eastAsia="Times New Roman" w:hAnsi="Times New Roman" w:cs="Times New Roman"/>
          <w:sz w:val="28"/>
          <w:szCs w:val="28"/>
          <w:lang w:eastAsia="ru-RU"/>
        </w:rPr>
        <w:t>Приложение 2 изложить в новой редакции согласно приложению к настоящему постановлению;</w:t>
      </w:r>
    </w:p>
    <w:p w14:paraId="63C584F5" w14:textId="188A2CDB" w:rsidR="00561930" w:rsidRPr="009C6229" w:rsidRDefault="009C6229" w:rsidP="000173AC">
      <w:pPr>
        <w:pStyle w:val="a9"/>
        <w:numPr>
          <w:ilvl w:val="1"/>
          <w:numId w:val="6"/>
        </w:numPr>
        <w:tabs>
          <w:tab w:val="left" w:pos="1560"/>
          <w:tab w:val="left" w:pos="2268"/>
        </w:tabs>
        <w:spacing w:after="0" w:line="240" w:lineRule="auto"/>
        <w:ind w:left="113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1930" w:rsidRPr="009C6229">
        <w:rPr>
          <w:rFonts w:ascii="Times New Roman" w:eastAsia="Times New Roman" w:hAnsi="Times New Roman" w:cs="Times New Roman"/>
          <w:sz w:val="28"/>
          <w:szCs w:val="28"/>
          <w:lang w:eastAsia="ru-RU"/>
        </w:rPr>
        <w:t>Приложение 3 признать утратившим силу</w:t>
      </w:r>
      <w:r w:rsidR="004903EB" w:rsidRPr="009C6229">
        <w:rPr>
          <w:rFonts w:ascii="Times New Roman" w:eastAsia="Times New Roman" w:hAnsi="Times New Roman" w:cs="Times New Roman"/>
          <w:sz w:val="28"/>
          <w:szCs w:val="28"/>
          <w:lang w:eastAsia="ru-RU"/>
        </w:rPr>
        <w:t>.</w:t>
      </w:r>
    </w:p>
    <w:p w14:paraId="18AF2F95" w14:textId="223389DE" w:rsidR="00B61D52" w:rsidRPr="009C6229" w:rsidRDefault="00702E23" w:rsidP="000173AC">
      <w:pPr>
        <w:pStyle w:val="a9"/>
        <w:numPr>
          <w:ilvl w:val="0"/>
          <w:numId w:val="6"/>
        </w:numPr>
        <w:tabs>
          <w:tab w:val="left" w:pos="2268"/>
        </w:tabs>
        <w:spacing w:after="0" w:line="240" w:lineRule="auto"/>
        <w:ind w:left="1134" w:firstLine="567"/>
        <w:jc w:val="both"/>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t>Настоящее постановление вступает в силу со дня его подписания.</w:t>
      </w:r>
      <w:r w:rsidR="00B61D52" w:rsidRPr="009C6229">
        <w:rPr>
          <w:rFonts w:ascii="Times New Roman" w:eastAsia="Times New Roman" w:hAnsi="Times New Roman" w:cs="Times New Roman"/>
          <w:sz w:val="28"/>
          <w:szCs w:val="28"/>
          <w:lang w:eastAsia="ru-RU"/>
        </w:rPr>
        <w:t xml:space="preserve"> Положени</w:t>
      </w:r>
      <w:r w:rsidR="00A1501C" w:rsidRPr="009C6229">
        <w:rPr>
          <w:rFonts w:ascii="Times New Roman" w:eastAsia="Times New Roman" w:hAnsi="Times New Roman" w:cs="Times New Roman"/>
          <w:sz w:val="28"/>
          <w:szCs w:val="28"/>
          <w:lang w:eastAsia="ru-RU"/>
        </w:rPr>
        <w:t>я</w:t>
      </w:r>
      <w:r w:rsidR="00B61D52" w:rsidRPr="009C6229">
        <w:rPr>
          <w:rFonts w:ascii="Times New Roman" w:eastAsia="Times New Roman" w:hAnsi="Times New Roman" w:cs="Times New Roman"/>
          <w:sz w:val="28"/>
          <w:szCs w:val="28"/>
          <w:lang w:eastAsia="ru-RU"/>
        </w:rPr>
        <w:t xml:space="preserve"> подпункт</w:t>
      </w:r>
      <w:r w:rsidR="00A1501C" w:rsidRPr="009C6229">
        <w:rPr>
          <w:rFonts w:ascii="Times New Roman" w:eastAsia="Times New Roman" w:hAnsi="Times New Roman" w:cs="Times New Roman"/>
          <w:sz w:val="28"/>
          <w:szCs w:val="28"/>
          <w:lang w:eastAsia="ru-RU"/>
        </w:rPr>
        <w:t>ов</w:t>
      </w:r>
      <w:r w:rsidR="00B61D52" w:rsidRPr="009C6229">
        <w:rPr>
          <w:rFonts w:ascii="Times New Roman" w:eastAsia="Times New Roman" w:hAnsi="Times New Roman" w:cs="Times New Roman"/>
          <w:sz w:val="28"/>
          <w:szCs w:val="28"/>
          <w:lang w:eastAsia="ru-RU"/>
        </w:rPr>
        <w:t xml:space="preserve"> 1.2.</w:t>
      </w:r>
      <w:r w:rsidR="00A1501C" w:rsidRPr="009C6229">
        <w:rPr>
          <w:rFonts w:ascii="Times New Roman" w:eastAsia="Times New Roman" w:hAnsi="Times New Roman" w:cs="Times New Roman"/>
          <w:sz w:val="28"/>
          <w:szCs w:val="28"/>
          <w:lang w:eastAsia="ru-RU"/>
        </w:rPr>
        <w:t xml:space="preserve"> и </w:t>
      </w:r>
      <w:r w:rsidR="00561930" w:rsidRPr="009C6229">
        <w:rPr>
          <w:rFonts w:ascii="Times New Roman" w:eastAsia="Times New Roman" w:hAnsi="Times New Roman" w:cs="Times New Roman"/>
          <w:sz w:val="28"/>
          <w:szCs w:val="28"/>
          <w:lang w:eastAsia="ru-RU"/>
        </w:rPr>
        <w:t>1.4.</w:t>
      </w:r>
      <w:r w:rsidR="00B61D52" w:rsidRPr="009C6229">
        <w:rPr>
          <w:rFonts w:ascii="Times New Roman" w:eastAsia="Times New Roman" w:hAnsi="Times New Roman" w:cs="Times New Roman"/>
          <w:sz w:val="28"/>
          <w:szCs w:val="28"/>
          <w:lang w:eastAsia="ru-RU"/>
        </w:rPr>
        <w:t xml:space="preserve"> применя</w:t>
      </w:r>
      <w:r w:rsidR="00A1501C" w:rsidRPr="009C6229">
        <w:rPr>
          <w:rFonts w:ascii="Times New Roman" w:eastAsia="Times New Roman" w:hAnsi="Times New Roman" w:cs="Times New Roman"/>
          <w:sz w:val="28"/>
          <w:szCs w:val="28"/>
          <w:lang w:eastAsia="ru-RU"/>
        </w:rPr>
        <w:t>ю</w:t>
      </w:r>
      <w:r w:rsidR="00B61D52" w:rsidRPr="009C6229">
        <w:rPr>
          <w:rFonts w:ascii="Times New Roman" w:eastAsia="Times New Roman" w:hAnsi="Times New Roman" w:cs="Times New Roman"/>
          <w:sz w:val="28"/>
          <w:szCs w:val="28"/>
          <w:lang w:eastAsia="ru-RU"/>
        </w:rPr>
        <w:t>тся к правоотношениям, возникающим с 1 января 2026 года.</w:t>
      </w:r>
    </w:p>
    <w:p w14:paraId="1BDDCF35" w14:textId="77777777" w:rsidR="00CD4FFE" w:rsidRPr="009C6229" w:rsidRDefault="00CD4FFE" w:rsidP="00086F36">
      <w:pPr>
        <w:spacing w:after="0" w:line="240" w:lineRule="auto"/>
        <w:ind w:left="1134" w:firstLine="567"/>
        <w:jc w:val="both"/>
        <w:rPr>
          <w:rFonts w:ascii="Times New Roman" w:eastAsia="Times New Roman" w:hAnsi="Times New Roman" w:cs="Times New Roman"/>
          <w:sz w:val="28"/>
          <w:szCs w:val="28"/>
          <w:lang w:eastAsia="ru-RU"/>
        </w:rPr>
      </w:pPr>
    </w:p>
    <w:p w14:paraId="2762D256" w14:textId="77777777" w:rsidR="00086F36" w:rsidRPr="009C6229" w:rsidRDefault="00086F36" w:rsidP="00086F36">
      <w:pPr>
        <w:spacing w:after="0" w:line="240" w:lineRule="auto"/>
        <w:ind w:left="1134" w:firstLine="567"/>
        <w:jc w:val="both"/>
        <w:rPr>
          <w:rFonts w:ascii="Times New Roman" w:eastAsia="Times New Roman" w:hAnsi="Times New Roman" w:cs="Times New Roman"/>
          <w:sz w:val="28"/>
          <w:szCs w:val="28"/>
          <w:lang w:eastAsia="ru-RU"/>
        </w:rPr>
      </w:pPr>
    </w:p>
    <w:p w14:paraId="152BFBEB" w14:textId="77777777" w:rsidR="000356B0" w:rsidRPr="009C6229" w:rsidRDefault="00644C72" w:rsidP="00B61D52">
      <w:pPr>
        <w:tabs>
          <w:tab w:val="right" w:pos="10347"/>
        </w:tabs>
        <w:spacing w:after="0" w:line="240" w:lineRule="auto"/>
        <w:ind w:left="1134"/>
        <w:jc w:val="both"/>
        <w:rPr>
          <w:rFonts w:ascii="Times New Roman" w:eastAsia="Times New Roman" w:hAnsi="Times New Roman" w:cs="Times New Roman"/>
          <w:sz w:val="28"/>
          <w:szCs w:val="28"/>
          <w:lang w:eastAsia="ru-RU"/>
        </w:rPr>
      </w:pPr>
      <w:r w:rsidRPr="009C6229">
        <w:rPr>
          <w:rFonts w:ascii="Times New Roman" w:eastAsia="Times New Roman" w:hAnsi="Times New Roman" w:cs="Times New Roman"/>
          <w:sz w:val="28"/>
          <w:szCs w:val="28"/>
          <w:lang w:eastAsia="ru-RU"/>
        </w:rPr>
        <w:t>Г</w:t>
      </w:r>
      <w:r w:rsidR="000356B0" w:rsidRPr="009C6229">
        <w:rPr>
          <w:rFonts w:ascii="Times New Roman" w:eastAsia="Times New Roman" w:hAnsi="Times New Roman" w:cs="Times New Roman"/>
          <w:sz w:val="28"/>
          <w:szCs w:val="28"/>
          <w:lang w:eastAsia="ru-RU"/>
        </w:rPr>
        <w:t>лав</w:t>
      </w:r>
      <w:r w:rsidRPr="009C6229">
        <w:rPr>
          <w:rFonts w:ascii="Times New Roman" w:eastAsia="Times New Roman" w:hAnsi="Times New Roman" w:cs="Times New Roman"/>
          <w:sz w:val="28"/>
          <w:szCs w:val="28"/>
          <w:lang w:eastAsia="ru-RU"/>
        </w:rPr>
        <w:t>а</w:t>
      </w:r>
      <w:r w:rsidR="000356B0" w:rsidRPr="009C6229">
        <w:rPr>
          <w:rFonts w:ascii="Times New Roman" w:eastAsia="Times New Roman" w:hAnsi="Times New Roman" w:cs="Times New Roman"/>
          <w:sz w:val="28"/>
          <w:szCs w:val="28"/>
          <w:lang w:eastAsia="ru-RU"/>
        </w:rPr>
        <w:t xml:space="preserve"> муниципального образования      </w:t>
      </w:r>
      <w:r w:rsidRPr="009C6229">
        <w:rPr>
          <w:rFonts w:ascii="Times New Roman" w:eastAsia="Times New Roman" w:hAnsi="Times New Roman" w:cs="Times New Roman"/>
          <w:sz w:val="28"/>
          <w:szCs w:val="28"/>
          <w:lang w:eastAsia="ru-RU"/>
        </w:rPr>
        <w:t xml:space="preserve">    </w:t>
      </w:r>
      <w:r w:rsidRPr="009C6229">
        <w:rPr>
          <w:rFonts w:ascii="Times New Roman" w:eastAsia="Times New Roman" w:hAnsi="Times New Roman" w:cs="Times New Roman"/>
          <w:sz w:val="28"/>
          <w:szCs w:val="28"/>
          <w:lang w:eastAsia="ru-RU"/>
        </w:rPr>
        <w:tab/>
        <w:t xml:space="preserve">                          А.А. Ткач</w:t>
      </w:r>
    </w:p>
    <w:p w14:paraId="536C3592" w14:textId="77777777" w:rsidR="00795893" w:rsidRPr="009C6229" w:rsidRDefault="00795893" w:rsidP="000356B0">
      <w:pPr>
        <w:tabs>
          <w:tab w:val="right" w:pos="10348"/>
        </w:tabs>
        <w:spacing w:after="0" w:line="240" w:lineRule="auto"/>
        <w:ind w:left="1134"/>
        <w:jc w:val="both"/>
        <w:rPr>
          <w:rFonts w:ascii="Times New Roman" w:eastAsia="Times New Roman" w:hAnsi="Times New Roman" w:cs="Times New Roman"/>
          <w:sz w:val="28"/>
          <w:szCs w:val="28"/>
          <w:lang w:eastAsia="ru-RU"/>
        </w:rPr>
      </w:pPr>
    </w:p>
    <w:sectPr w:rsidR="00795893" w:rsidRPr="009C6229" w:rsidSect="00C36817">
      <w:pgSz w:w="11907" w:h="16840" w:code="9"/>
      <w:pgMar w:top="567" w:right="851" w:bottom="1134" w:left="70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E8DC3" w14:textId="77777777" w:rsidR="008D1163" w:rsidRDefault="008D1163" w:rsidP="005F6DCC">
      <w:pPr>
        <w:spacing w:after="0" w:line="240" w:lineRule="auto"/>
      </w:pPr>
      <w:r>
        <w:separator/>
      </w:r>
    </w:p>
  </w:endnote>
  <w:endnote w:type="continuationSeparator" w:id="0">
    <w:p w14:paraId="2B87CBE8" w14:textId="77777777" w:rsidR="008D1163" w:rsidRDefault="008D1163" w:rsidP="005F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60965" w14:textId="77777777" w:rsidR="008D1163" w:rsidRDefault="008D1163" w:rsidP="005F6DCC">
      <w:pPr>
        <w:spacing w:after="0" w:line="240" w:lineRule="auto"/>
      </w:pPr>
      <w:r>
        <w:separator/>
      </w:r>
    </w:p>
  </w:footnote>
  <w:footnote w:type="continuationSeparator" w:id="0">
    <w:p w14:paraId="22B51DCA" w14:textId="77777777" w:rsidR="008D1163" w:rsidRDefault="008D1163" w:rsidP="005F6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602"/>
    <w:multiLevelType w:val="hybridMultilevel"/>
    <w:tmpl w:val="58A05054"/>
    <w:lvl w:ilvl="0" w:tplc="C284CE92">
      <w:start w:val="3"/>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nsid w:val="0A4B0418"/>
    <w:multiLevelType w:val="multilevel"/>
    <w:tmpl w:val="6C186E7C"/>
    <w:lvl w:ilvl="0">
      <w:start w:val="1"/>
      <w:numFmt w:val="decimal"/>
      <w:lvlText w:val="%1."/>
      <w:lvlJc w:val="left"/>
      <w:pPr>
        <w:ind w:left="367" w:hanging="367"/>
      </w:pPr>
      <w:rPr>
        <w:rFonts w:hint="default"/>
      </w:rPr>
    </w:lvl>
    <w:lvl w:ilvl="1">
      <w:start w:val="3"/>
      <w:numFmt w:val="decimal"/>
      <w:lvlText w:val="%1.%2."/>
      <w:lvlJc w:val="left"/>
      <w:pPr>
        <w:ind w:left="2211" w:hanging="367"/>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
    <w:nsid w:val="2DE43072"/>
    <w:multiLevelType w:val="multilevel"/>
    <w:tmpl w:val="8206974C"/>
    <w:lvl w:ilvl="0">
      <w:start w:val="1"/>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3">
    <w:nsid w:val="42BE356B"/>
    <w:multiLevelType w:val="hybridMultilevel"/>
    <w:tmpl w:val="7DF49E9A"/>
    <w:lvl w:ilvl="0" w:tplc="02302C64">
      <w:start w:val="1"/>
      <w:numFmt w:val="upperRoman"/>
      <w:lvlText w:val="%1."/>
      <w:lvlJc w:val="left"/>
      <w:pPr>
        <w:ind w:left="1713" w:hanging="720"/>
      </w:pPr>
      <w:rPr>
        <w:rFonts w:hint="default"/>
        <w:strike w:val="0"/>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69A77217"/>
    <w:multiLevelType w:val="multilevel"/>
    <w:tmpl w:val="C7885738"/>
    <w:lvl w:ilvl="0">
      <w:start w:val="1"/>
      <w:numFmt w:val="decimal"/>
      <w:lvlText w:val="%1."/>
      <w:lvlJc w:val="left"/>
      <w:pPr>
        <w:ind w:left="2021" w:hanging="1170"/>
      </w:pPr>
      <w:rPr>
        <w:rFonts w:hint="default"/>
        <w:color w:val="000000"/>
      </w:rPr>
    </w:lvl>
    <w:lvl w:ilvl="1">
      <w:start w:val="2"/>
      <w:numFmt w:val="decimal"/>
      <w:isLgl/>
      <w:lvlText w:val="%1.%2."/>
      <w:lvlJc w:val="left"/>
      <w:pPr>
        <w:ind w:left="3125" w:hanging="1140"/>
      </w:pPr>
      <w:rPr>
        <w:rFonts w:hint="default"/>
      </w:rPr>
    </w:lvl>
    <w:lvl w:ilvl="2">
      <w:start w:val="1"/>
      <w:numFmt w:val="decimal"/>
      <w:isLgl/>
      <w:lvlText w:val="%1.%2.%3."/>
      <w:lvlJc w:val="left"/>
      <w:pPr>
        <w:ind w:left="3691" w:hanging="1140"/>
      </w:pPr>
      <w:rPr>
        <w:rFonts w:hint="default"/>
      </w:rPr>
    </w:lvl>
    <w:lvl w:ilvl="3">
      <w:start w:val="1"/>
      <w:numFmt w:val="decimal"/>
      <w:isLgl/>
      <w:lvlText w:val="%1.%2.%3.%4."/>
      <w:lvlJc w:val="left"/>
      <w:pPr>
        <w:ind w:left="4541" w:hanging="1140"/>
      </w:pPr>
      <w:rPr>
        <w:rFonts w:hint="default"/>
      </w:rPr>
    </w:lvl>
    <w:lvl w:ilvl="4">
      <w:start w:val="1"/>
      <w:numFmt w:val="decimal"/>
      <w:isLgl/>
      <w:lvlText w:val="%1.%2.%3.%4.%5."/>
      <w:lvlJc w:val="left"/>
      <w:pPr>
        <w:ind w:left="5391" w:hanging="1140"/>
      </w:pPr>
      <w:rPr>
        <w:rFonts w:hint="default"/>
      </w:rPr>
    </w:lvl>
    <w:lvl w:ilvl="5">
      <w:start w:val="1"/>
      <w:numFmt w:val="decimal"/>
      <w:isLgl/>
      <w:lvlText w:val="%1.%2.%3.%4.%5.%6."/>
      <w:lvlJc w:val="left"/>
      <w:pPr>
        <w:ind w:left="6541" w:hanging="1440"/>
      </w:pPr>
      <w:rPr>
        <w:rFonts w:hint="default"/>
      </w:rPr>
    </w:lvl>
    <w:lvl w:ilvl="6">
      <w:start w:val="1"/>
      <w:numFmt w:val="decimal"/>
      <w:isLgl/>
      <w:lvlText w:val="%1.%2.%3.%4.%5.%6.%7."/>
      <w:lvlJc w:val="left"/>
      <w:pPr>
        <w:ind w:left="7391" w:hanging="1440"/>
      </w:pPr>
      <w:rPr>
        <w:rFonts w:hint="default"/>
      </w:rPr>
    </w:lvl>
    <w:lvl w:ilvl="7">
      <w:start w:val="1"/>
      <w:numFmt w:val="decimal"/>
      <w:isLgl/>
      <w:lvlText w:val="%1.%2.%3.%4.%5.%6.%7.%8."/>
      <w:lvlJc w:val="left"/>
      <w:pPr>
        <w:ind w:left="8601" w:hanging="1800"/>
      </w:pPr>
      <w:rPr>
        <w:rFonts w:hint="default"/>
      </w:rPr>
    </w:lvl>
    <w:lvl w:ilvl="8">
      <w:start w:val="1"/>
      <w:numFmt w:val="decimal"/>
      <w:isLgl/>
      <w:lvlText w:val="%1.%2.%3.%4.%5.%6.%7.%8.%9."/>
      <w:lvlJc w:val="left"/>
      <w:pPr>
        <w:ind w:left="9451" w:hanging="1800"/>
      </w:pPr>
      <w:rPr>
        <w:rFonts w:hint="default"/>
      </w:rPr>
    </w:lvl>
  </w:abstractNum>
  <w:abstractNum w:abstractNumId="5">
    <w:nsid w:val="7C2E49B0"/>
    <w:multiLevelType w:val="multilevel"/>
    <w:tmpl w:val="6456C5B2"/>
    <w:lvl w:ilvl="0">
      <w:start w:val="1"/>
      <w:numFmt w:val="decimal"/>
      <w:lvlText w:val="%1."/>
      <w:lvlJc w:val="left"/>
      <w:pPr>
        <w:ind w:left="1020" w:hanging="1020"/>
      </w:pPr>
      <w:rPr>
        <w:rFonts w:hint="default"/>
      </w:rPr>
    </w:lvl>
    <w:lvl w:ilvl="1">
      <w:start w:val="1"/>
      <w:numFmt w:val="decimal"/>
      <w:lvlText w:val="%1.%2."/>
      <w:lvlJc w:val="left"/>
      <w:pPr>
        <w:ind w:left="2721" w:hanging="1020"/>
      </w:pPr>
      <w:rPr>
        <w:rFonts w:hint="default"/>
      </w:rPr>
    </w:lvl>
    <w:lvl w:ilvl="2">
      <w:start w:val="1"/>
      <w:numFmt w:val="decimal"/>
      <w:lvlText w:val="%1.%2.%3."/>
      <w:lvlJc w:val="left"/>
      <w:pPr>
        <w:ind w:left="4422" w:hanging="1020"/>
      </w:pPr>
      <w:rPr>
        <w:rFonts w:hint="default"/>
      </w:rPr>
    </w:lvl>
    <w:lvl w:ilvl="3">
      <w:start w:val="1"/>
      <w:numFmt w:val="decimal"/>
      <w:lvlText w:val="%1.%2.%3.%4."/>
      <w:lvlJc w:val="left"/>
      <w:pPr>
        <w:ind w:left="6123" w:hanging="10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C7D"/>
    <w:rsid w:val="000173AC"/>
    <w:rsid w:val="000356B0"/>
    <w:rsid w:val="00042357"/>
    <w:rsid w:val="0007621A"/>
    <w:rsid w:val="00086F36"/>
    <w:rsid w:val="000B16AE"/>
    <w:rsid w:val="000E128B"/>
    <w:rsid w:val="00117B4D"/>
    <w:rsid w:val="00122B5C"/>
    <w:rsid w:val="001331BC"/>
    <w:rsid w:val="00171E28"/>
    <w:rsid w:val="00194003"/>
    <w:rsid w:val="001C46AD"/>
    <w:rsid w:val="001D74DC"/>
    <w:rsid w:val="00264C01"/>
    <w:rsid w:val="0027730F"/>
    <w:rsid w:val="00281F1B"/>
    <w:rsid w:val="00295C02"/>
    <w:rsid w:val="002B55CB"/>
    <w:rsid w:val="002B58BF"/>
    <w:rsid w:val="002F3AE8"/>
    <w:rsid w:val="00331ABC"/>
    <w:rsid w:val="00395FEC"/>
    <w:rsid w:val="003F6FAB"/>
    <w:rsid w:val="00463301"/>
    <w:rsid w:val="004903EB"/>
    <w:rsid w:val="00493FEB"/>
    <w:rsid w:val="004C6968"/>
    <w:rsid w:val="00536EC5"/>
    <w:rsid w:val="00541A52"/>
    <w:rsid w:val="005553B4"/>
    <w:rsid w:val="00561930"/>
    <w:rsid w:val="00584DDE"/>
    <w:rsid w:val="005F6DCC"/>
    <w:rsid w:val="005F7764"/>
    <w:rsid w:val="00644C72"/>
    <w:rsid w:val="006501EF"/>
    <w:rsid w:val="006600B4"/>
    <w:rsid w:val="0067007E"/>
    <w:rsid w:val="0069386D"/>
    <w:rsid w:val="00694148"/>
    <w:rsid w:val="006A57C8"/>
    <w:rsid w:val="006B7C7D"/>
    <w:rsid w:val="006E0FE1"/>
    <w:rsid w:val="006E79D1"/>
    <w:rsid w:val="006F2F3C"/>
    <w:rsid w:val="006F6E39"/>
    <w:rsid w:val="00702E23"/>
    <w:rsid w:val="00737050"/>
    <w:rsid w:val="00780FEC"/>
    <w:rsid w:val="00795893"/>
    <w:rsid w:val="007A4FC1"/>
    <w:rsid w:val="007B33FF"/>
    <w:rsid w:val="007D1429"/>
    <w:rsid w:val="007F1544"/>
    <w:rsid w:val="00806010"/>
    <w:rsid w:val="0082266D"/>
    <w:rsid w:val="0082652E"/>
    <w:rsid w:val="00835BF0"/>
    <w:rsid w:val="008D1163"/>
    <w:rsid w:val="008E1812"/>
    <w:rsid w:val="00921642"/>
    <w:rsid w:val="009328A9"/>
    <w:rsid w:val="00936A76"/>
    <w:rsid w:val="0096364A"/>
    <w:rsid w:val="0098657B"/>
    <w:rsid w:val="009C6229"/>
    <w:rsid w:val="009D1CF4"/>
    <w:rsid w:val="009F4404"/>
    <w:rsid w:val="009F44FF"/>
    <w:rsid w:val="00A1501C"/>
    <w:rsid w:val="00A500B0"/>
    <w:rsid w:val="00A86270"/>
    <w:rsid w:val="00A96118"/>
    <w:rsid w:val="00AB72D3"/>
    <w:rsid w:val="00AC30A6"/>
    <w:rsid w:val="00AF21E1"/>
    <w:rsid w:val="00B373CE"/>
    <w:rsid w:val="00B61D52"/>
    <w:rsid w:val="00B76E3E"/>
    <w:rsid w:val="00BF2CCA"/>
    <w:rsid w:val="00C0264B"/>
    <w:rsid w:val="00C36817"/>
    <w:rsid w:val="00C507D5"/>
    <w:rsid w:val="00CD4FFE"/>
    <w:rsid w:val="00CD7B29"/>
    <w:rsid w:val="00D5421F"/>
    <w:rsid w:val="00D85FFB"/>
    <w:rsid w:val="00E17A19"/>
    <w:rsid w:val="00E74950"/>
    <w:rsid w:val="00E758E3"/>
    <w:rsid w:val="00EA0AE4"/>
    <w:rsid w:val="00EA31C5"/>
    <w:rsid w:val="00EA623A"/>
    <w:rsid w:val="00EC4FF7"/>
    <w:rsid w:val="00F837CC"/>
    <w:rsid w:val="00F95421"/>
    <w:rsid w:val="00FA2A4D"/>
    <w:rsid w:val="00FB6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D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6DCC"/>
  </w:style>
  <w:style w:type="paragraph" w:styleId="a5">
    <w:name w:val="footer"/>
    <w:basedOn w:val="a"/>
    <w:link w:val="a6"/>
    <w:uiPriority w:val="99"/>
    <w:unhideWhenUsed/>
    <w:rsid w:val="005F6D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6DCC"/>
  </w:style>
  <w:style w:type="paragraph" w:styleId="a7">
    <w:name w:val="Balloon Text"/>
    <w:basedOn w:val="a"/>
    <w:link w:val="a8"/>
    <w:uiPriority w:val="99"/>
    <w:semiHidden/>
    <w:unhideWhenUsed/>
    <w:rsid w:val="00702E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02E23"/>
    <w:rPr>
      <w:rFonts w:ascii="Tahoma" w:hAnsi="Tahoma" w:cs="Tahoma"/>
      <w:sz w:val="16"/>
      <w:szCs w:val="16"/>
    </w:rPr>
  </w:style>
  <w:style w:type="paragraph" w:styleId="a9">
    <w:name w:val="List Paragraph"/>
    <w:basedOn w:val="a"/>
    <w:uiPriority w:val="34"/>
    <w:qFormat/>
    <w:rsid w:val="00EA31C5"/>
    <w:pPr>
      <w:ind w:left="720"/>
      <w:contextualSpacing/>
    </w:pPr>
  </w:style>
  <w:style w:type="paragraph" w:styleId="aa">
    <w:name w:val="No Spacing"/>
    <w:uiPriority w:val="1"/>
    <w:qFormat/>
    <w:rsid w:val="00780FEC"/>
    <w:pPr>
      <w:spacing w:after="0" w:line="240" w:lineRule="auto"/>
    </w:pPr>
  </w:style>
  <w:style w:type="character" w:styleId="ab">
    <w:name w:val="Strong"/>
    <w:qFormat/>
    <w:rsid w:val="00B61D52"/>
    <w:rPr>
      <w:b/>
      <w:bCs/>
    </w:rPr>
  </w:style>
  <w:style w:type="paragraph" w:customStyle="1" w:styleId="ac">
    <w:basedOn w:val="a"/>
    <w:next w:val="ad"/>
    <w:link w:val="ae"/>
    <w:qFormat/>
    <w:rsid w:val="00B61D52"/>
    <w:pPr>
      <w:spacing w:before="100" w:after="100" w:line="240" w:lineRule="auto"/>
    </w:pPr>
    <w:rPr>
      <w:sz w:val="24"/>
    </w:rPr>
  </w:style>
  <w:style w:type="character" w:customStyle="1" w:styleId="ae">
    <w:name w:val="Название Знак"/>
    <w:link w:val="ac"/>
    <w:rsid w:val="00B61D52"/>
    <w:rPr>
      <w:sz w:val="24"/>
    </w:rPr>
  </w:style>
  <w:style w:type="paragraph" w:styleId="ad">
    <w:name w:val="Title"/>
    <w:basedOn w:val="a"/>
    <w:next w:val="a"/>
    <w:link w:val="1"/>
    <w:uiPriority w:val="10"/>
    <w:qFormat/>
    <w:rsid w:val="00B61D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d"/>
    <w:uiPriority w:val="10"/>
    <w:rsid w:val="00B61D52"/>
    <w:rPr>
      <w:rFonts w:asciiTheme="majorHAnsi" w:eastAsiaTheme="majorEastAsia" w:hAnsiTheme="majorHAnsi" w:cstheme="majorBidi"/>
      <w:spacing w:val="-10"/>
      <w:kern w:val="28"/>
      <w:sz w:val="56"/>
      <w:szCs w:val="56"/>
    </w:rPr>
  </w:style>
  <w:style w:type="paragraph" w:customStyle="1" w:styleId="ConsPlusNormal">
    <w:name w:val="ConsPlusNormal"/>
    <w:rsid w:val="00B61D52"/>
    <w:pPr>
      <w:autoSpaceDE w:val="0"/>
      <w:autoSpaceDN w:val="0"/>
      <w:adjustRightInd w:val="0"/>
      <w:spacing w:after="0" w:line="240" w:lineRule="auto"/>
    </w:pPr>
    <w:rPr>
      <w:rFonts w:ascii="Times New Roman" w:eastAsia="Calibri" w:hAnsi="Times New Roman" w:cs="Times New Roman"/>
      <w:sz w:val="28"/>
      <w:szCs w:val="28"/>
    </w:rPr>
  </w:style>
  <w:style w:type="paragraph" w:styleId="af">
    <w:name w:val="Normal (Web)"/>
    <w:basedOn w:val="a"/>
    <w:rsid w:val="009C6229"/>
    <w:pPr>
      <w:spacing w:before="100" w:beforeAutospacing="1" w:after="100" w:afterAutospacing="1" w:line="324"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D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6DCC"/>
  </w:style>
  <w:style w:type="paragraph" w:styleId="a5">
    <w:name w:val="footer"/>
    <w:basedOn w:val="a"/>
    <w:link w:val="a6"/>
    <w:uiPriority w:val="99"/>
    <w:unhideWhenUsed/>
    <w:rsid w:val="005F6D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6DCC"/>
  </w:style>
  <w:style w:type="paragraph" w:styleId="a7">
    <w:name w:val="Balloon Text"/>
    <w:basedOn w:val="a"/>
    <w:link w:val="a8"/>
    <w:uiPriority w:val="99"/>
    <w:semiHidden/>
    <w:unhideWhenUsed/>
    <w:rsid w:val="00702E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02E23"/>
    <w:rPr>
      <w:rFonts w:ascii="Tahoma" w:hAnsi="Tahoma" w:cs="Tahoma"/>
      <w:sz w:val="16"/>
      <w:szCs w:val="16"/>
    </w:rPr>
  </w:style>
  <w:style w:type="paragraph" w:styleId="a9">
    <w:name w:val="List Paragraph"/>
    <w:basedOn w:val="a"/>
    <w:uiPriority w:val="34"/>
    <w:qFormat/>
    <w:rsid w:val="00EA31C5"/>
    <w:pPr>
      <w:ind w:left="720"/>
      <w:contextualSpacing/>
    </w:pPr>
  </w:style>
  <w:style w:type="paragraph" w:styleId="aa">
    <w:name w:val="No Spacing"/>
    <w:uiPriority w:val="1"/>
    <w:qFormat/>
    <w:rsid w:val="00780FEC"/>
    <w:pPr>
      <w:spacing w:after="0" w:line="240" w:lineRule="auto"/>
    </w:pPr>
  </w:style>
  <w:style w:type="character" w:styleId="ab">
    <w:name w:val="Strong"/>
    <w:qFormat/>
    <w:rsid w:val="00B61D52"/>
    <w:rPr>
      <w:b/>
      <w:bCs/>
    </w:rPr>
  </w:style>
  <w:style w:type="paragraph" w:customStyle="1" w:styleId="ac">
    <w:basedOn w:val="a"/>
    <w:next w:val="ad"/>
    <w:link w:val="ae"/>
    <w:qFormat/>
    <w:rsid w:val="00B61D52"/>
    <w:pPr>
      <w:spacing w:before="100" w:after="100" w:line="240" w:lineRule="auto"/>
    </w:pPr>
    <w:rPr>
      <w:sz w:val="24"/>
    </w:rPr>
  </w:style>
  <w:style w:type="character" w:customStyle="1" w:styleId="ae">
    <w:name w:val="Название Знак"/>
    <w:link w:val="ac"/>
    <w:rsid w:val="00B61D52"/>
    <w:rPr>
      <w:sz w:val="24"/>
    </w:rPr>
  </w:style>
  <w:style w:type="paragraph" w:styleId="ad">
    <w:name w:val="Title"/>
    <w:basedOn w:val="a"/>
    <w:next w:val="a"/>
    <w:link w:val="1"/>
    <w:uiPriority w:val="10"/>
    <w:qFormat/>
    <w:rsid w:val="00B61D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d"/>
    <w:uiPriority w:val="10"/>
    <w:rsid w:val="00B61D52"/>
    <w:rPr>
      <w:rFonts w:asciiTheme="majorHAnsi" w:eastAsiaTheme="majorEastAsia" w:hAnsiTheme="majorHAnsi" w:cstheme="majorBidi"/>
      <w:spacing w:val="-10"/>
      <w:kern w:val="28"/>
      <w:sz w:val="56"/>
      <w:szCs w:val="56"/>
    </w:rPr>
  </w:style>
  <w:style w:type="paragraph" w:customStyle="1" w:styleId="ConsPlusNormal">
    <w:name w:val="ConsPlusNormal"/>
    <w:rsid w:val="00B61D52"/>
    <w:pPr>
      <w:autoSpaceDE w:val="0"/>
      <w:autoSpaceDN w:val="0"/>
      <w:adjustRightInd w:val="0"/>
      <w:spacing w:after="0" w:line="240" w:lineRule="auto"/>
    </w:pPr>
    <w:rPr>
      <w:rFonts w:ascii="Times New Roman" w:eastAsia="Calibri" w:hAnsi="Times New Roman" w:cs="Times New Roman"/>
      <w:sz w:val="28"/>
      <w:szCs w:val="28"/>
    </w:rPr>
  </w:style>
  <w:style w:type="paragraph" w:styleId="af">
    <w:name w:val="Normal (Web)"/>
    <w:basedOn w:val="a"/>
    <w:rsid w:val="009C6229"/>
    <w:pPr>
      <w:spacing w:before="100" w:beforeAutospacing="1" w:after="100" w:afterAutospacing="1" w:line="324"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49676">
      <w:bodyDiv w:val="1"/>
      <w:marLeft w:val="0"/>
      <w:marRight w:val="0"/>
      <w:marTop w:val="0"/>
      <w:marBottom w:val="0"/>
      <w:divBdr>
        <w:top w:val="none" w:sz="0" w:space="0" w:color="auto"/>
        <w:left w:val="none" w:sz="0" w:space="0" w:color="auto"/>
        <w:bottom w:val="none" w:sz="0" w:space="0" w:color="auto"/>
        <w:right w:val="none" w:sz="0" w:space="0" w:color="auto"/>
      </w:divBdr>
    </w:div>
    <w:div w:id="1537230193">
      <w:bodyDiv w:val="1"/>
      <w:marLeft w:val="0"/>
      <w:marRight w:val="0"/>
      <w:marTop w:val="0"/>
      <w:marBottom w:val="0"/>
      <w:divBdr>
        <w:top w:val="none" w:sz="0" w:space="0" w:color="auto"/>
        <w:left w:val="none" w:sz="0" w:space="0" w:color="auto"/>
        <w:bottom w:val="none" w:sz="0" w:space="0" w:color="auto"/>
        <w:right w:val="none" w:sz="0" w:space="0" w:color="auto"/>
      </w:divBdr>
    </w:div>
    <w:div w:id="178068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71BEF-606D-41ED-98CC-3DE8BCF7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graf</cp:lastModifiedBy>
  <cp:revision>6</cp:revision>
  <cp:lastPrinted>2025-11-24T12:03:00Z</cp:lastPrinted>
  <dcterms:created xsi:type="dcterms:W3CDTF">2025-11-20T09:23:00Z</dcterms:created>
  <dcterms:modified xsi:type="dcterms:W3CDTF">2025-11-20T09:41:00Z</dcterms:modified>
</cp:coreProperties>
</file>